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889" w:rsidRPr="009C0275" w:rsidRDefault="00862889">
      <w:pPr>
        <w:rPr>
          <w:rFonts w:ascii="Arial" w:hAnsi="Arial" w:cs="Arial"/>
          <w:sz w:val="20"/>
          <w:szCs w:val="20"/>
        </w:rPr>
      </w:pP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Título do Vídeo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322B09">
        <w:rPr>
          <w:rFonts w:ascii="Arial" w:hAnsi="Arial" w:cs="Arial"/>
        </w:rPr>
        <w:t>Açúcar com ácido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Nome dos participantes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322B09">
        <w:rPr>
          <w:rFonts w:ascii="Arial" w:hAnsi="Arial" w:cs="Arial"/>
          <w:sz w:val="20"/>
          <w:szCs w:val="20"/>
        </w:rPr>
        <w:t>Ana Miguel, Catarina Aguiar, Daniela Silva, Débora Peixoto e Julieigas Dias</w:t>
      </w:r>
      <w:r w:rsidR="00F37CCF">
        <w:rPr>
          <w:rFonts w:ascii="Arial" w:hAnsi="Arial" w:cs="Arial"/>
          <w:sz w:val="20"/>
          <w:szCs w:val="20"/>
        </w:rPr>
        <w:t xml:space="preserve"> (alunos do curso de Técnico de Gestão do Ambiente, 11º ano)</w:t>
      </w:r>
    </w:p>
    <w:p w:rsidR="00F54C35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  <w:r w:rsidRPr="002F1E25">
        <w:rPr>
          <w:rFonts w:ascii="Arial" w:hAnsi="Arial" w:cs="Arial"/>
          <w:sz w:val="20"/>
          <w:szCs w:val="20"/>
          <w:u w:val="single"/>
        </w:rPr>
        <w:t>Professor responsável</w:t>
      </w:r>
      <w:r>
        <w:rPr>
          <w:rFonts w:ascii="Arial" w:hAnsi="Arial" w:cs="Arial"/>
          <w:sz w:val="20"/>
          <w:szCs w:val="20"/>
        </w:rPr>
        <w:t>:</w:t>
      </w:r>
      <w:r w:rsidR="00F54C35">
        <w:rPr>
          <w:rFonts w:ascii="Arial" w:hAnsi="Arial" w:cs="Arial"/>
          <w:sz w:val="20"/>
          <w:szCs w:val="20"/>
        </w:rPr>
        <w:t xml:space="preserve"> Marta Duque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Escola</w:t>
      </w:r>
      <w:r w:rsidRPr="009C0275">
        <w:rPr>
          <w:rFonts w:ascii="Arial" w:hAnsi="Arial" w:cs="Arial"/>
          <w:sz w:val="20"/>
          <w:szCs w:val="20"/>
        </w:rPr>
        <w:t xml:space="preserve">: </w:t>
      </w:r>
      <w:r w:rsidR="00F54C35">
        <w:rPr>
          <w:rFonts w:ascii="Arial" w:hAnsi="Arial" w:cs="Arial"/>
          <w:sz w:val="20"/>
          <w:szCs w:val="20"/>
        </w:rPr>
        <w:t>Escola Profissional de Educação para o Desenvolvimento (EPED)</w:t>
      </w:r>
    </w:p>
    <w:p w:rsidR="00862889" w:rsidRPr="00F54C3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</w:t>
      </w:r>
      <w:r w:rsidRPr="00F54C35">
        <w:rPr>
          <w:rFonts w:ascii="Arial" w:hAnsi="Arial" w:cs="Arial"/>
          <w:sz w:val="20"/>
          <w:szCs w:val="20"/>
        </w:rPr>
        <w:t>:</w:t>
      </w:r>
      <w:r w:rsidR="00F54C35" w:rsidRPr="00F54C35">
        <w:rPr>
          <w:rFonts w:ascii="Arial" w:hAnsi="Arial" w:cs="Arial"/>
          <w:sz w:val="20"/>
          <w:szCs w:val="20"/>
        </w:rPr>
        <w:t xml:space="preserve"> marta.duque@eped.pt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(máximo de 150 palavras)</w:t>
      </w:r>
    </w:p>
    <w:p w:rsidR="00322B09" w:rsidRDefault="00322B09" w:rsidP="00862889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Colocamos dentro da cápsula de porcelana açúcar</w:t>
      </w:r>
      <w:r w:rsidR="00E75435">
        <w:rPr>
          <w:rFonts w:ascii="Comic Sans MS" w:hAnsi="Comic Sans MS"/>
          <w:sz w:val="24"/>
          <w:szCs w:val="24"/>
        </w:rPr>
        <w:t xml:space="preserve"> (sacarose)</w:t>
      </w:r>
      <w:r>
        <w:rPr>
          <w:rFonts w:ascii="Comic Sans MS" w:hAnsi="Comic Sans MS"/>
          <w:sz w:val="24"/>
          <w:szCs w:val="24"/>
        </w:rPr>
        <w:t>, em seguida juntamos ácido sulfúrico, com isso formou-se uma coluna negra, dura e extremamente perigosa por causa dos gases libertados. No final, forma-se carvão (átomos de carbono).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(máximo de 200 palavras)</w:t>
      </w:r>
    </w:p>
    <w:p w:rsidR="00322B09" w:rsidRPr="00322B09" w:rsidRDefault="00322B09" w:rsidP="00322B09">
      <w:pPr>
        <w:spacing w:after="0" w:line="240" w:lineRule="auto"/>
        <w:outlineLvl w:val="0"/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lang w:eastAsia="pt-PT"/>
        </w:rPr>
        <w:t>As reações químicas que ocorrem são as seguintes:</w:t>
      </w:r>
    </w:p>
    <w:p w:rsidR="00322B09" w:rsidRDefault="00322B09" w:rsidP="00322B09">
      <w:pPr>
        <w:pStyle w:val="ListParagraph"/>
        <w:numPr>
          <w:ilvl w:val="0"/>
          <w:numId w:val="8"/>
        </w:numPr>
        <w:spacing w:after="0" w:line="240" w:lineRule="auto"/>
        <w:outlineLvl w:val="0"/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lang w:eastAsia="pt-PT"/>
        </w:rPr>
      </w:pPr>
      <w:r>
        <w:rPr>
          <w:rFonts w:ascii="Comic Sans MS" w:eastAsia="Times New Roman" w:hAnsi="Comic Sans MS" w:cs="Arial"/>
          <w:b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 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H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2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SO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4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 xml:space="preserve"> + </w:t>
      </w:r>
      <w:r w:rsidR="00E75435"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Sacarose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 xml:space="preserve"> (C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6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H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12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O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6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)</w:t>
      </w:r>
    </w:p>
    <w:p w:rsidR="00322B09" w:rsidRDefault="00322B09" w:rsidP="00322B09">
      <w:pPr>
        <w:pStyle w:val="ListParagraph"/>
        <w:ind w:left="1080"/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</w:p>
    <w:p w:rsidR="00322B09" w:rsidRDefault="00322B09" w:rsidP="00322B09">
      <w:pPr>
        <w:pStyle w:val="ListParagraph"/>
        <w:numPr>
          <w:ilvl w:val="0"/>
          <w:numId w:val="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C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  <w:vertAlign w:val="subscript"/>
        </w:rPr>
        <w:t>12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H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  <w:vertAlign w:val="subscript"/>
        </w:rPr>
        <w:t>22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O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  <w:vertAlign w:val="subscript"/>
        </w:rPr>
        <w:t>11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(s)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→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 xml:space="preserve"> 12 C(s) + 11 H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  <w:vertAlign w:val="subscript"/>
        </w:rPr>
        <w:t>2</w:t>
      </w:r>
      <w:r>
        <w:rPr>
          <w:rFonts w:ascii="Comic Sans MS" w:hAnsi="Comic Sans MS" w:cs="Arial"/>
          <w:color w:val="000000"/>
          <w:sz w:val="24"/>
          <w:szCs w:val="24"/>
          <w:shd w:val="clear" w:color="auto" w:fill="FFFFFF"/>
        </w:rPr>
        <w:t>O(aq)</w:t>
      </w: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(máximo de 250 palavras)</w:t>
      </w:r>
    </w:p>
    <w:p w:rsidR="00862889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Segurança</w:t>
      </w:r>
      <w:r w:rsidRPr="009C0275">
        <w:rPr>
          <w:rFonts w:ascii="Arial" w:hAnsi="Arial" w:cs="Arial"/>
          <w:sz w:val="20"/>
          <w:szCs w:val="20"/>
        </w:rPr>
        <w:t>:</w:t>
      </w:r>
    </w:p>
    <w:p w:rsidR="00E75435" w:rsidRDefault="00E75435" w:rsidP="00E7543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 perigo do ácido sulfúrico:</w:t>
      </w:r>
    </w:p>
    <w:p w:rsidR="00E75435" w:rsidRDefault="00E75435" w:rsidP="00E75435">
      <w:pPr>
        <w:pStyle w:val="ListParagraph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É corrosivo </w:t>
      </w:r>
    </w:p>
    <w:p w:rsidR="00E75435" w:rsidRDefault="00E75435" w:rsidP="00E75435">
      <w:pPr>
        <w:pStyle w:val="ListParagraph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Gás </w:t>
      </w:r>
      <w:r>
        <w:rPr>
          <w:rFonts w:ascii="Comic Sans MS" w:hAnsi="Comic Sans MS" w:cs="FranklinGothic-Book"/>
          <w:sz w:val="24"/>
          <w:szCs w:val="24"/>
        </w:rPr>
        <w:t>inflamável e explosivo</w:t>
      </w:r>
    </w:p>
    <w:p w:rsidR="00E75435" w:rsidRDefault="00E75435" w:rsidP="00E75435">
      <w:pPr>
        <w:pStyle w:val="ListParagraph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FranklinGothic-Book"/>
          <w:sz w:val="24"/>
          <w:szCs w:val="24"/>
        </w:rPr>
        <w:t>Fumos irritantes ou tóxicos</w:t>
      </w:r>
    </w:p>
    <w:p w:rsidR="00F6346A" w:rsidRPr="00E75435" w:rsidRDefault="00E75435" w:rsidP="00E75435">
      <w:pPr>
        <w:rPr>
          <w:rFonts w:ascii="Comic Sans MS" w:hAnsi="Comic Sans MS"/>
          <w:sz w:val="24"/>
          <w:szCs w:val="24"/>
        </w:rPr>
      </w:pPr>
      <w:r w:rsidRPr="00E75435">
        <w:rPr>
          <w:rFonts w:ascii="Comic Sans MS" w:hAnsi="Comic Sans MS"/>
          <w:sz w:val="24"/>
          <w:szCs w:val="24"/>
        </w:rPr>
        <w:t>O açúcar sacarose, e é inócua.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:rsidR="00322B09" w:rsidRDefault="00322B09" w:rsidP="00322B09">
      <w:pPr>
        <w:pStyle w:val="ListParagraph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Açúcar - 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C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6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H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12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O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6</w:t>
      </w:r>
    </w:p>
    <w:p w:rsidR="000651BF" w:rsidRPr="00322B09" w:rsidRDefault="00322B09" w:rsidP="00322B09">
      <w:pPr>
        <w:pStyle w:val="ListParagraph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Ácido Sulfúrico - 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H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2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lang w:eastAsia="pt-PT"/>
        </w:rPr>
        <w:t>SO</w:t>
      </w:r>
      <w:r>
        <w:rPr>
          <w:rFonts w:ascii="Comic Sans MS" w:eastAsia="Times New Roman" w:hAnsi="Comic Sans MS" w:cs="Arial"/>
          <w:bCs/>
          <w:color w:val="000000"/>
          <w:kern w:val="36"/>
          <w:sz w:val="24"/>
          <w:szCs w:val="24"/>
          <w:bdr w:val="none" w:sz="0" w:space="0" w:color="auto" w:frame="1"/>
          <w:vertAlign w:val="subscript"/>
          <w:lang w:eastAsia="pt-PT"/>
        </w:rPr>
        <w:t>4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lastRenderedPageBreak/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:rsidR="00322B09" w:rsidRDefault="00322B09" w:rsidP="00322B09">
      <w:pPr>
        <w:pStyle w:val="ListParagraph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Pipeta </w:t>
      </w:r>
    </w:p>
    <w:p w:rsidR="00322B09" w:rsidRDefault="00322B09" w:rsidP="00322B09">
      <w:pPr>
        <w:pStyle w:val="ListParagraph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Pompete</w:t>
      </w:r>
    </w:p>
    <w:p w:rsidR="00322B09" w:rsidRDefault="00322B09" w:rsidP="00322B09">
      <w:pPr>
        <w:pStyle w:val="ListParagraph"/>
        <w:numPr>
          <w:ilvl w:val="0"/>
          <w:numId w:val="7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Cápsula de porcelana</w:t>
      </w:r>
    </w:p>
    <w:p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:rsidR="00F6346A" w:rsidRDefault="00322B09" w:rsidP="00F6346A">
      <w:pPr>
        <w:rPr>
          <w:rFonts w:asciiTheme="minorHAnsi" w:hAnsiTheme="minorHAnsi" w:cstheme="minorBidi"/>
        </w:rPr>
      </w:pPr>
      <w:r>
        <w:rPr>
          <w:rFonts w:ascii="Comic Sans MS" w:hAnsi="Comic Sans MS"/>
          <w:sz w:val="24"/>
          <w:szCs w:val="24"/>
        </w:rPr>
        <w:t>Colocamos dentro da cápsula de porcelana açúcar, em seguida juntamos ácido sulfúrico.</w:t>
      </w:r>
    </w:p>
    <w:p w:rsidR="00F6346A" w:rsidRPr="00F6346A" w:rsidRDefault="00F6346A" w:rsidP="00862889">
      <w:pPr>
        <w:rPr>
          <w:rFonts w:ascii="Arial" w:hAnsi="Arial" w:cs="Arial"/>
          <w:sz w:val="20"/>
          <w:szCs w:val="20"/>
        </w:rPr>
      </w:pPr>
    </w:p>
    <w:p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Aplicações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862889" w:rsidRPr="00C63513" w:rsidRDefault="00862889" w:rsidP="00862889">
      <w:pPr>
        <w:jc w:val="both"/>
        <w:rPr>
          <w:rFonts w:asciiTheme="minorHAnsi" w:eastAsia="Times New Roman" w:hAnsiTheme="minorHAnsi" w:cs="Arial"/>
          <w:sz w:val="24"/>
          <w:szCs w:val="20"/>
          <w:lang w:eastAsia="pt-PT"/>
        </w:rPr>
      </w:pPr>
    </w:p>
    <w:p w:rsidR="00862889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:rsidR="00E75435" w:rsidRPr="009C0275" w:rsidRDefault="00E75435" w:rsidP="0086288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Este fenómeno da carbonização do açúcar acontece devido à desidratação da sacarose, porque quando o ácido entra em contac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 xml:space="preserve">to com as suas moléculas de água, há evaporação. A reação gera calor e vapor, essa evaporação ocorre nos poros da coluna negra, formada principalmente das moléculas de carbono que restaram.   </w:t>
      </w:r>
    </w:p>
    <w:sectPr w:rsidR="00E75435" w:rsidRPr="009C0275" w:rsidSect="00862889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967" w:rsidRDefault="000B2967" w:rsidP="008C526B">
      <w:pPr>
        <w:spacing w:after="0" w:line="240" w:lineRule="auto"/>
      </w:pPr>
      <w:r>
        <w:separator/>
      </w:r>
    </w:p>
  </w:endnote>
  <w:endnote w:type="continuationSeparator" w:id="0">
    <w:p w:rsidR="000B2967" w:rsidRDefault="000B2967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anklinGothic-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967" w:rsidRDefault="000B2967" w:rsidP="008C526B">
      <w:pPr>
        <w:spacing w:after="0" w:line="240" w:lineRule="auto"/>
      </w:pPr>
      <w:r>
        <w:separator/>
      </w:r>
    </w:p>
  </w:footnote>
  <w:footnote w:type="continuationSeparator" w:id="0">
    <w:p w:rsidR="000B2967" w:rsidRDefault="000B2967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4605"/>
      <w:gridCol w:w="4605"/>
    </w:tblGrid>
    <w:tr w:rsidR="00E63C50" w:rsidTr="00081B45">
      <w:tc>
        <w:tcPr>
          <w:tcW w:w="4605" w:type="dxa"/>
          <w:shd w:val="clear" w:color="auto" w:fill="auto"/>
        </w:tcPr>
        <w:p w:rsidR="00E63C50" w:rsidRDefault="00E63C50">
          <w:pPr>
            <w:pStyle w:val="Header"/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1476375" cy="504825"/>
                <wp:effectExtent l="0" t="0" r="9525" b="9525"/>
                <wp:docPr id="1" name="Imagem 1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E63C50" w:rsidRDefault="00E63C50" w:rsidP="00081B45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4825" cy="504825"/>
                <wp:effectExtent l="0" t="0" r="9525" b="9525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63C50" w:rsidRDefault="00E63C50" w:rsidP="006429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631F8"/>
    <w:multiLevelType w:val="hybridMultilevel"/>
    <w:tmpl w:val="75E8A8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1705"/>
    <w:multiLevelType w:val="hybridMultilevel"/>
    <w:tmpl w:val="B69AE52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FE272F"/>
    <w:multiLevelType w:val="hybridMultilevel"/>
    <w:tmpl w:val="FCD0577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12B4762"/>
    <w:multiLevelType w:val="hybridMultilevel"/>
    <w:tmpl w:val="95E8845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D100E"/>
    <w:rsid w:val="000168A6"/>
    <w:rsid w:val="00026E9E"/>
    <w:rsid w:val="000472BE"/>
    <w:rsid w:val="000651BF"/>
    <w:rsid w:val="000741CB"/>
    <w:rsid w:val="00081B45"/>
    <w:rsid w:val="000B2967"/>
    <w:rsid w:val="0010215E"/>
    <w:rsid w:val="002F1E25"/>
    <w:rsid w:val="00322B09"/>
    <w:rsid w:val="00394C6F"/>
    <w:rsid w:val="00520D52"/>
    <w:rsid w:val="00634265"/>
    <w:rsid w:val="006429AA"/>
    <w:rsid w:val="006929AA"/>
    <w:rsid w:val="006D7819"/>
    <w:rsid w:val="00862889"/>
    <w:rsid w:val="008C526B"/>
    <w:rsid w:val="009D100E"/>
    <w:rsid w:val="00B6441E"/>
    <w:rsid w:val="00C63513"/>
    <w:rsid w:val="00D567E5"/>
    <w:rsid w:val="00D853E4"/>
    <w:rsid w:val="00E63C50"/>
    <w:rsid w:val="00E75435"/>
    <w:rsid w:val="00F37CCF"/>
    <w:rsid w:val="00F54C35"/>
    <w:rsid w:val="00F6346A"/>
    <w:rsid w:val="00FA5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CommentReference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AB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6E42AB"/>
    <w:rPr>
      <w:sz w:val="24"/>
      <w:szCs w:val="24"/>
      <w:lang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6E42AB"/>
    <w:rPr>
      <w:b/>
      <w:bCs/>
      <w:sz w:val="24"/>
      <w:szCs w:val="2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8C526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C526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2B0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semiHidden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Refdecomentrio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6E42AB"/>
    <w:rPr>
      <w:sz w:val="24"/>
      <w:szCs w:val="24"/>
    </w:rPr>
  </w:style>
  <w:style w:type="character" w:customStyle="1" w:styleId="TextodecomentrioCarcter">
    <w:name w:val="Texto de comentário Carácter"/>
    <w:link w:val="Textodecomentrio"/>
    <w:uiPriority w:val="99"/>
    <w:semiHidden/>
    <w:rsid w:val="006E42AB"/>
    <w:rPr>
      <w:sz w:val="24"/>
      <w:szCs w:val="24"/>
      <w:lang w:val="pt-PT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6E42AB"/>
    <w:rPr>
      <w:b/>
      <w:bCs/>
      <w:sz w:val="24"/>
      <w:szCs w:val="24"/>
      <w:lang w:val="pt-PT"/>
    </w:rPr>
  </w:style>
  <w:style w:type="paragraph" w:styleId="Cabealho">
    <w:name w:val="header"/>
    <w:basedOn w:val="Normal"/>
    <w:link w:val="Cabealho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8C526B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8C526B"/>
    <w:rPr>
      <w:sz w:val="22"/>
      <w:szCs w:val="22"/>
      <w:lang w:eastAsia="en-US"/>
    </w:rPr>
  </w:style>
  <w:style w:type="table" w:styleId="Tabelacomgrelha">
    <w:name w:val="Table Grid"/>
    <w:basedOn w:val="Tabelanormal"/>
    <w:uiPriority w:val="59"/>
    <w:rsid w:val="0064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322B0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9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Marisa</cp:lastModifiedBy>
  <cp:revision>2</cp:revision>
  <cp:lastPrinted>2009-10-01T14:52:00Z</cp:lastPrinted>
  <dcterms:created xsi:type="dcterms:W3CDTF">2013-03-27T12:28:00Z</dcterms:created>
  <dcterms:modified xsi:type="dcterms:W3CDTF">2013-03-27T12:28:00Z</dcterms:modified>
</cp:coreProperties>
</file>