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  <w:u w:val="single"/>
        </w:rPr>
        <w:t>Título do Vídeo</w:t>
      </w:r>
      <w:r w:rsidRPr="00C31719">
        <w:rPr>
          <w:rFonts w:ascii="Arial" w:hAnsi="Arial" w:cs="Arial"/>
          <w:sz w:val="20"/>
          <w:szCs w:val="20"/>
        </w:rPr>
        <w:t xml:space="preserve">: </w:t>
      </w:r>
      <w:r w:rsidR="00276E56" w:rsidRPr="00C31719">
        <w:rPr>
          <w:rFonts w:ascii="Arial" w:hAnsi="Arial" w:cs="Arial"/>
          <w:sz w:val="20"/>
          <w:szCs w:val="20"/>
        </w:rPr>
        <w:t xml:space="preserve">Preparação do sabão </w:t>
      </w:r>
    </w:p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  <w:u w:val="single"/>
        </w:rPr>
        <w:t>Nome dos participantes</w:t>
      </w:r>
      <w:r w:rsidRPr="00C31719">
        <w:rPr>
          <w:rFonts w:ascii="Arial" w:hAnsi="Arial" w:cs="Arial"/>
          <w:sz w:val="20"/>
          <w:szCs w:val="20"/>
        </w:rPr>
        <w:t xml:space="preserve">: </w:t>
      </w:r>
      <w:r w:rsidR="00276E56" w:rsidRPr="00C31719">
        <w:rPr>
          <w:rFonts w:ascii="Arial" w:hAnsi="Arial" w:cs="Arial"/>
          <w:sz w:val="20"/>
          <w:szCs w:val="20"/>
        </w:rPr>
        <w:t xml:space="preserve">Nuno Furtado, Nuno </w:t>
      </w:r>
      <w:r w:rsidR="001B496A" w:rsidRPr="00C31719">
        <w:rPr>
          <w:rFonts w:ascii="Arial" w:hAnsi="Arial" w:cs="Arial"/>
          <w:sz w:val="20"/>
          <w:szCs w:val="20"/>
        </w:rPr>
        <w:t>Campos</w:t>
      </w:r>
      <w:r w:rsidR="00276E56" w:rsidRPr="00C31719">
        <w:rPr>
          <w:rFonts w:ascii="Arial" w:hAnsi="Arial" w:cs="Arial"/>
          <w:sz w:val="20"/>
          <w:szCs w:val="20"/>
        </w:rPr>
        <w:t>, Sandra Pereira e Cláudia Andrade</w:t>
      </w:r>
      <w:r w:rsidR="00893F13">
        <w:rPr>
          <w:rFonts w:ascii="Arial" w:hAnsi="Arial" w:cs="Arial"/>
          <w:sz w:val="20"/>
          <w:szCs w:val="20"/>
        </w:rPr>
        <w:t xml:space="preserve"> (alunos da turma 10ºH, do Curso Profissional de Técnicos de Análises Laboratoriais)</w:t>
      </w:r>
    </w:p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  <w:u w:val="single"/>
        </w:rPr>
        <w:t>Professor responsável</w:t>
      </w:r>
      <w:r w:rsidRPr="00C31719">
        <w:rPr>
          <w:rFonts w:ascii="Arial" w:hAnsi="Arial" w:cs="Arial"/>
          <w:sz w:val="20"/>
          <w:szCs w:val="20"/>
        </w:rPr>
        <w:t>:</w:t>
      </w:r>
      <w:r w:rsidR="00276E56" w:rsidRPr="00C31719">
        <w:rPr>
          <w:rFonts w:ascii="Arial" w:hAnsi="Arial" w:cs="Arial"/>
          <w:sz w:val="20"/>
          <w:szCs w:val="20"/>
        </w:rPr>
        <w:t xml:space="preserve"> Pedro Cabrita</w:t>
      </w:r>
    </w:p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  <w:u w:val="single"/>
        </w:rPr>
        <w:t>Escola</w:t>
      </w:r>
      <w:r w:rsidRPr="00C31719">
        <w:rPr>
          <w:rFonts w:ascii="Arial" w:hAnsi="Arial" w:cs="Arial"/>
          <w:sz w:val="20"/>
          <w:szCs w:val="20"/>
        </w:rPr>
        <w:t xml:space="preserve">: </w:t>
      </w:r>
      <w:r w:rsidR="00276E56" w:rsidRPr="00C31719">
        <w:rPr>
          <w:rFonts w:ascii="Arial" w:hAnsi="Arial" w:cs="Arial"/>
          <w:sz w:val="20"/>
          <w:szCs w:val="20"/>
        </w:rPr>
        <w:t>Escola Secundária D. João II</w:t>
      </w:r>
    </w:p>
    <w:p w:rsidR="00893F13" w:rsidRDefault="00536606" w:rsidP="00893F13">
      <w:pPr>
        <w:tabs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  <w:u w:val="single"/>
        </w:rPr>
        <w:t>E-mail:</w:t>
      </w:r>
      <w:r w:rsidR="00893F13" w:rsidRPr="00893F13">
        <w:rPr>
          <w:rFonts w:ascii="Arial" w:hAnsi="Arial" w:cs="Arial"/>
          <w:sz w:val="20"/>
          <w:szCs w:val="20"/>
        </w:rPr>
        <w:tab/>
      </w:r>
      <w:hyperlink r:id="rId7" w:history="1">
        <w:r w:rsidR="00893F13" w:rsidRPr="0095557E">
          <w:rPr>
            <w:rStyle w:val="Hiperligao"/>
            <w:rFonts w:ascii="Arial" w:hAnsi="Arial" w:cs="Arial"/>
            <w:sz w:val="20"/>
            <w:szCs w:val="20"/>
          </w:rPr>
          <w:t>profpedrocabrita@gmail.com</w:t>
        </w:r>
      </w:hyperlink>
    </w:p>
    <w:p w:rsidR="00893F13" w:rsidRDefault="00893F13" w:rsidP="00893F13">
      <w:pPr>
        <w:tabs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hyperlink r:id="rId8" w:history="1">
        <w:r w:rsidRPr="0095557E">
          <w:rPr>
            <w:rStyle w:val="Hiperligao"/>
            <w:rFonts w:ascii="Arial" w:hAnsi="Arial" w:cs="Arial"/>
            <w:sz w:val="20"/>
            <w:szCs w:val="20"/>
          </w:rPr>
          <w:t>nunofurtado11@gmail.com</w:t>
        </w:r>
      </w:hyperlink>
    </w:p>
    <w:p w:rsidR="00893F13" w:rsidRDefault="00893F13" w:rsidP="00893F13">
      <w:pPr>
        <w:tabs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hyperlink r:id="rId9" w:history="1">
        <w:r w:rsidRPr="0095557E">
          <w:rPr>
            <w:rStyle w:val="Hiperligao"/>
            <w:rFonts w:ascii="Arial" w:hAnsi="Arial" w:cs="Arial"/>
            <w:sz w:val="20"/>
            <w:szCs w:val="20"/>
          </w:rPr>
          <w:t>nuno616@gmail.com</w:t>
        </w:r>
      </w:hyperlink>
    </w:p>
    <w:p w:rsidR="00893F13" w:rsidRDefault="00893F13" w:rsidP="00893F13">
      <w:pPr>
        <w:tabs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hyperlink r:id="rId10" w:history="1">
        <w:r w:rsidRPr="0095557E">
          <w:rPr>
            <w:rStyle w:val="Hiperligao"/>
            <w:rFonts w:ascii="Arial" w:hAnsi="Arial" w:cs="Arial"/>
            <w:sz w:val="20"/>
            <w:szCs w:val="20"/>
          </w:rPr>
          <w:t>caduxa_paty@hotmail.com</w:t>
        </w:r>
      </w:hyperlink>
    </w:p>
    <w:p w:rsidR="00893F13" w:rsidRDefault="00893F13" w:rsidP="00893F13">
      <w:pPr>
        <w:tabs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hyperlink r:id="rId11" w:history="1">
        <w:r w:rsidRPr="0095557E">
          <w:rPr>
            <w:rStyle w:val="Hiperligao"/>
            <w:rFonts w:ascii="Arial" w:hAnsi="Arial" w:cs="Arial"/>
            <w:sz w:val="20"/>
            <w:szCs w:val="20"/>
          </w:rPr>
          <w:t>sandra.montana@live.com.pt</w:t>
        </w:r>
      </w:hyperlink>
    </w:p>
    <w:p w:rsidR="00893F13" w:rsidRPr="00893F13" w:rsidRDefault="00893F13" w:rsidP="00893F13">
      <w:pPr>
        <w:tabs>
          <w:tab w:val="left" w:pos="851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</w:p>
    <w:p w:rsidR="00536606" w:rsidRPr="00C31719" w:rsidRDefault="00536606" w:rsidP="00862889">
      <w:pPr>
        <w:jc w:val="both"/>
        <w:rPr>
          <w:rFonts w:ascii="Arial" w:hAnsi="Arial" w:cs="Arial"/>
          <w:bCs/>
          <w:sz w:val="20"/>
          <w:szCs w:val="20"/>
        </w:rPr>
      </w:pPr>
      <w:r w:rsidRPr="00C31719">
        <w:rPr>
          <w:rFonts w:ascii="Arial" w:hAnsi="Arial" w:cs="Arial"/>
          <w:b/>
          <w:u w:val="single"/>
        </w:rPr>
        <w:t>Resumo</w:t>
      </w:r>
      <w:r w:rsidRPr="00C31719">
        <w:rPr>
          <w:rFonts w:ascii="Arial" w:hAnsi="Arial" w:cs="Arial"/>
          <w:b/>
        </w:rPr>
        <w:t xml:space="preserve"> </w:t>
      </w:r>
    </w:p>
    <w:p w:rsidR="00536606" w:rsidRDefault="00893F13" w:rsidP="00862889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Com o objetivo de preparar um sabão, p</w:t>
      </w:r>
      <w:r w:rsidR="00BB529D" w:rsidRPr="00C31719">
        <w:rPr>
          <w:rFonts w:ascii="Arial" w:hAnsi="Arial" w:cs="Arial"/>
          <w:bCs/>
          <w:sz w:val="20"/>
          <w:szCs w:val="20"/>
        </w:rPr>
        <w:t>es</w:t>
      </w:r>
      <w:r>
        <w:rPr>
          <w:rFonts w:ascii="Arial" w:hAnsi="Arial" w:cs="Arial"/>
          <w:bCs/>
          <w:sz w:val="20"/>
          <w:szCs w:val="20"/>
        </w:rPr>
        <w:t>á</w:t>
      </w:r>
      <w:r w:rsidR="00BB529D" w:rsidRPr="00C31719">
        <w:rPr>
          <w:rFonts w:ascii="Arial" w:hAnsi="Arial" w:cs="Arial"/>
          <w:bCs/>
          <w:sz w:val="20"/>
          <w:szCs w:val="20"/>
        </w:rPr>
        <w:t>mos 25</w:t>
      </w:r>
      <w:r w:rsidR="0022537D" w:rsidRPr="00C31719">
        <w:rPr>
          <w:rFonts w:ascii="Arial" w:hAnsi="Arial" w:cs="Arial"/>
          <w:bCs/>
          <w:sz w:val="20"/>
          <w:szCs w:val="20"/>
        </w:rPr>
        <w:t>g de óleo ve</w:t>
      </w:r>
      <w:r w:rsidR="00BB529D" w:rsidRPr="00C31719">
        <w:rPr>
          <w:rFonts w:ascii="Arial" w:hAnsi="Arial" w:cs="Arial"/>
          <w:bCs/>
          <w:sz w:val="20"/>
          <w:szCs w:val="20"/>
        </w:rPr>
        <w:t>getal numa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C31719">
        <w:rPr>
          <w:rFonts w:ascii="Arial" w:hAnsi="Arial" w:cs="Arial"/>
          <w:bCs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>á</w:t>
      </w:r>
      <w:r w:rsidRPr="00C31719">
        <w:rPr>
          <w:rFonts w:ascii="Arial" w:hAnsi="Arial" w:cs="Arial"/>
          <w:bCs/>
          <w:sz w:val="20"/>
          <w:szCs w:val="20"/>
        </w:rPr>
        <w:t xml:space="preserve">psula </w:t>
      </w:r>
      <w:r>
        <w:rPr>
          <w:rFonts w:ascii="Arial" w:hAnsi="Arial" w:cs="Arial"/>
          <w:bCs/>
          <w:sz w:val="20"/>
          <w:szCs w:val="20"/>
        </w:rPr>
        <w:t xml:space="preserve">e juntamos uma solução </w:t>
      </w:r>
      <w:r w:rsidR="00BB529D" w:rsidRPr="00C31719">
        <w:rPr>
          <w:rFonts w:ascii="Arial" w:hAnsi="Arial" w:cs="Arial"/>
          <w:bCs/>
          <w:sz w:val="20"/>
          <w:szCs w:val="20"/>
        </w:rPr>
        <w:t>de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B529D" w:rsidRPr="00C31719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22537D" w:rsidRPr="00C31719">
        <w:rPr>
          <w:rFonts w:ascii="Arial" w:hAnsi="Arial" w:cs="Arial"/>
          <w:bCs/>
          <w:sz w:val="20"/>
          <w:szCs w:val="20"/>
        </w:rPr>
        <w:t>g de hidróxido de sódio</w:t>
      </w:r>
      <w:r w:rsidR="00BB529D" w:rsidRPr="00C31719">
        <w:rPr>
          <w:rFonts w:ascii="Arial" w:hAnsi="Arial" w:cs="Arial"/>
          <w:bCs/>
          <w:sz w:val="20"/>
          <w:szCs w:val="20"/>
        </w:rPr>
        <w:t xml:space="preserve"> por 10 ml de água</w:t>
      </w:r>
      <w:r>
        <w:rPr>
          <w:rFonts w:ascii="Arial" w:hAnsi="Arial" w:cs="Arial"/>
          <w:bCs/>
          <w:sz w:val="20"/>
          <w:szCs w:val="20"/>
        </w:rPr>
        <w:t>. A</w:t>
      </w:r>
      <w:r w:rsidR="0022537D" w:rsidRPr="00C31719">
        <w:rPr>
          <w:rFonts w:ascii="Arial" w:hAnsi="Arial" w:cs="Arial"/>
          <w:bCs/>
          <w:sz w:val="20"/>
          <w:szCs w:val="20"/>
        </w:rPr>
        <w:t>quecemos a c</w:t>
      </w:r>
      <w:r>
        <w:rPr>
          <w:rFonts w:ascii="Arial" w:hAnsi="Arial" w:cs="Arial"/>
          <w:bCs/>
          <w:sz w:val="20"/>
          <w:szCs w:val="20"/>
        </w:rPr>
        <w:t>á</w:t>
      </w:r>
      <w:r w:rsidR="0022537D" w:rsidRPr="00C31719">
        <w:rPr>
          <w:rFonts w:ascii="Arial" w:hAnsi="Arial" w:cs="Arial"/>
          <w:bCs/>
          <w:sz w:val="20"/>
          <w:szCs w:val="20"/>
        </w:rPr>
        <w:t>psula em banho-maria e esper</w:t>
      </w:r>
      <w:r>
        <w:rPr>
          <w:rFonts w:ascii="Arial" w:hAnsi="Arial" w:cs="Arial"/>
          <w:bCs/>
          <w:sz w:val="20"/>
          <w:szCs w:val="20"/>
        </w:rPr>
        <w:t>á</w:t>
      </w:r>
      <w:r w:rsidR="0022537D" w:rsidRPr="00C31719">
        <w:rPr>
          <w:rFonts w:ascii="Arial" w:hAnsi="Arial" w:cs="Arial"/>
          <w:bCs/>
          <w:sz w:val="20"/>
          <w:szCs w:val="20"/>
        </w:rPr>
        <w:t xml:space="preserve">mos até a solução ficar pastosa. </w:t>
      </w:r>
      <w:r>
        <w:rPr>
          <w:rFonts w:ascii="Arial" w:hAnsi="Arial" w:cs="Arial"/>
          <w:bCs/>
          <w:sz w:val="20"/>
          <w:szCs w:val="20"/>
        </w:rPr>
        <w:t>Após v</w:t>
      </w:r>
      <w:r w:rsidR="0022537D" w:rsidRPr="00C31719">
        <w:rPr>
          <w:rFonts w:ascii="Arial" w:hAnsi="Arial" w:cs="Arial"/>
          <w:bCs/>
          <w:sz w:val="20"/>
          <w:szCs w:val="20"/>
        </w:rPr>
        <w:t>erific</w:t>
      </w:r>
      <w:r>
        <w:rPr>
          <w:rFonts w:ascii="Arial" w:hAnsi="Arial" w:cs="Arial"/>
          <w:bCs/>
          <w:sz w:val="20"/>
          <w:szCs w:val="20"/>
        </w:rPr>
        <w:t>ar</w:t>
      </w:r>
      <w:r w:rsidR="0022537D" w:rsidRPr="00C31719">
        <w:rPr>
          <w:rFonts w:ascii="Arial" w:hAnsi="Arial" w:cs="Arial"/>
          <w:bCs/>
          <w:sz w:val="20"/>
          <w:szCs w:val="20"/>
        </w:rPr>
        <w:t xml:space="preserve">mos </w:t>
      </w:r>
      <w:r>
        <w:rPr>
          <w:rFonts w:ascii="Arial" w:hAnsi="Arial" w:cs="Arial"/>
          <w:bCs/>
          <w:sz w:val="20"/>
          <w:szCs w:val="20"/>
        </w:rPr>
        <w:t>que</w:t>
      </w:r>
      <w:r w:rsidR="0022537D" w:rsidRPr="00C31719">
        <w:rPr>
          <w:rFonts w:ascii="Arial" w:hAnsi="Arial" w:cs="Arial"/>
          <w:bCs/>
          <w:sz w:val="20"/>
          <w:szCs w:val="20"/>
        </w:rPr>
        <w:t xml:space="preserve"> a saponificação estava concluída</w:t>
      </w:r>
      <w:r>
        <w:rPr>
          <w:rFonts w:ascii="Arial" w:hAnsi="Arial" w:cs="Arial"/>
          <w:bCs/>
          <w:sz w:val="20"/>
          <w:szCs w:val="20"/>
        </w:rPr>
        <w:t>,</w:t>
      </w:r>
      <w:r w:rsidR="0022537D" w:rsidRPr="00C3171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re</w:t>
      </w:r>
      <w:r w:rsidR="0022537D" w:rsidRPr="00C31719">
        <w:rPr>
          <w:rFonts w:ascii="Arial" w:hAnsi="Arial" w:cs="Arial"/>
          <w:bCs/>
          <w:sz w:val="20"/>
          <w:szCs w:val="20"/>
        </w:rPr>
        <w:t>ti</w:t>
      </w:r>
      <w:r w:rsidR="00BB529D" w:rsidRPr="00C31719">
        <w:rPr>
          <w:rFonts w:ascii="Arial" w:hAnsi="Arial" w:cs="Arial"/>
          <w:bCs/>
          <w:sz w:val="20"/>
          <w:szCs w:val="20"/>
        </w:rPr>
        <w:t>r</w:t>
      </w:r>
      <w:r>
        <w:rPr>
          <w:rFonts w:ascii="Arial" w:hAnsi="Arial" w:cs="Arial"/>
          <w:bCs/>
          <w:sz w:val="20"/>
          <w:szCs w:val="20"/>
        </w:rPr>
        <w:t>á</w:t>
      </w:r>
      <w:r w:rsidR="00BB529D" w:rsidRPr="00C31719">
        <w:rPr>
          <w:rFonts w:ascii="Arial" w:hAnsi="Arial" w:cs="Arial"/>
          <w:bCs/>
          <w:sz w:val="20"/>
          <w:szCs w:val="20"/>
        </w:rPr>
        <w:t xml:space="preserve">mos a </w:t>
      </w:r>
      <w:r w:rsidRPr="00C31719">
        <w:rPr>
          <w:rFonts w:ascii="Arial" w:hAnsi="Arial" w:cs="Arial"/>
          <w:bCs/>
          <w:sz w:val="20"/>
          <w:szCs w:val="20"/>
        </w:rPr>
        <w:t>c</w:t>
      </w:r>
      <w:r>
        <w:rPr>
          <w:rFonts w:ascii="Arial" w:hAnsi="Arial" w:cs="Arial"/>
          <w:bCs/>
          <w:sz w:val="20"/>
          <w:szCs w:val="20"/>
        </w:rPr>
        <w:t>á</w:t>
      </w:r>
      <w:r w:rsidRPr="00C31719">
        <w:rPr>
          <w:rFonts w:ascii="Arial" w:hAnsi="Arial" w:cs="Arial"/>
          <w:bCs/>
          <w:sz w:val="20"/>
          <w:szCs w:val="20"/>
        </w:rPr>
        <w:t xml:space="preserve">psula </w:t>
      </w:r>
      <w:r w:rsidR="00BB529D" w:rsidRPr="00C31719">
        <w:rPr>
          <w:rFonts w:ascii="Arial" w:hAnsi="Arial" w:cs="Arial"/>
          <w:bCs/>
          <w:sz w:val="20"/>
          <w:szCs w:val="20"/>
        </w:rPr>
        <w:t>do banho-maria</w:t>
      </w:r>
      <w:r>
        <w:rPr>
          <w:rFonts w:ascii="Arial" w:hAnsi="Arial" w:cs="Arial"/>
          <w:bCs/>
          <w:sz w:val="20"/>
          <w:szCs w:val="20"/>
        </w:rPr>
        <w:t xml:space="preserve"> e</w:t>
      </w:r>
      <w:r w:rsidR="00BB529D" w:rsidRPr="00C31719">
        <w:rPr>
          <w:rFonts w:ascii="Arial" w:hAnsi="Arial" w:cs="Arial"/>
          <w:bCs/>
          <w:sz w:val="20"/>
          <w:szCs w:val="20"/>
        </w:rPr>
        <w:t xml:space="preserve"> junt</w:t>
      </w:r>
      <w:r>
        <w:rPr>
          <w:rFonts w:ascii="Arial" w:hAnsi="Arial" w:cs="Arial"/>
          <w:bCs/>
          <w:sz w:val="20"/>
          <w:szCs w:val="20"/>
        </w:rPr>
        <w:t>á</w:t>
      </w:r>
      <w:r w:rsidR="00BB529D" w:rsidRPr="00C31719">
        <w:rPr>
          <w:rFonts w:ascii="Arial" w:hAnsi="Arial" w:cs="Arial"/>
          <w:bCs/>
          <w:sz w:val="20"/>
          <w:szCs w:val="20"/>
        </w:rPr>
        <w:t xml:space="preserve">mos 25 ml de uma solução saturada de </w:t>
      </w:r>
      <w:r w:rsidR="000445BC" w:rsidRPr="00C31719">
        <w:rPr>
          <w:rFonts w:ascii="Arial" w:hAnsi="Arial" w:cs="Arial"/>
          <w:bCs/>
          <w:sz w:val="20"/>
          <w:szCs w:val="20"/>
        </w:rPr>
        <w:t>NaCl</w:t>
      </w:r>
      <w:r w:rsidR="000445BC">
        <w:rPr>
          <w:rFonts w:ascii="Arial" w:hAnsi="Arial" w:cs="Arial"/>
          <w:bCs/>
          <w:sz w:val="20"/>
          <w:szCs w:val="20"/>
        </w:rPr>
        <w:t xml:space="preserve">, </w:t>
      </w:r>
      <w:r w:rsidR="000445BC" w:rsidRPr="00C31719">
        <w:rPr>
          <w:rFonts w:ascii="Arial" w:hAnsi="Arial" w:cs="Arial"/>
          <w:bCs/>
          <w:sz w:val="20"/>
          <w:szCs w:val="20"/>
        </w:rPr>
        <w:t>continuando</w:t>
      </w:r>
      <w:r w:rsidR="0022537D" w:rsidRPr="00C31719">
        <w:rPr>
          <w:rFonts w:ascii="Arial" w:hAnsi="Arial" w:cs="Arial"/>
          <w:bCs/>
          <w:sz w:val="20"/>
          <w:szCs w:val="20"/>
        </w:rPr>
        <w:t xml:space="preserve"> a mexer</w:t>
      </w:r>
      <w:r w:rsidR="00BB529D" w:rsidRPr="00C31719">
        <w:rPr>
          <w:rFonts w:ascii="Arial" w:hAnsi="Arial" w:cs="Arial"/>
          <w:bCs/>
          <w:sz w:val="20"/>
          <w:szCs w:val="20"/>
        </w:rPr>
        <w:t xml:space="preserve"> até arrefecer</w:t>
      </w:r>
      <w:r w:rsidR="0022537D" w:rsidRPr="00C31719">
        <w:rPr>
          <w:rFonts w:ascii="Arial" w:hAnsi="Arial" w:cs="Arial"/>
          <w:bCs/>
          <w:sz w:val="20"/>
          <w:szCs w:val="20"/>
        </w:rPr>
        <w:t xml:space="preserve">. </w:t>
      </w:r>
      <w:r>
        <w:rPr>
          <w:rFonts w:ascii="Arial" w:hAnsi="Arial" w:cs="Arial"/>
          <w:bCs/>
          <w:sz w:val="20"/>
          <w:szCs w:val="20"/>
        </w:rPr>
        <w:t>No final filtrámos</w:t>
      </w:r>
      <w:r w:rsidR="00BB529D" w:rsidRPr="00C3171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a vácuo e isolámos o filtrado numa cápsula, à qual acrescentámos aroma de alfazema.</w:t>
      </w:r>
    </w:p>
    <w:p w:rsidR="00893F13" w:rsidRPr="00C31719" w:rsidRDefault="00893F13" w:rsidP="00862889">
      <w:pPr>
        <w:jc w:val="both"/>
        <w:rPr>
          <w:rFonts w:ascii="Arial" w:hAnsi="Arial" w:cs="Arial"/>
          <w:bCs/>
          <w:sz w:val="20"/>
          <w:szCs w:val="20"/>
        </w:rPr>
      </w:pPr>
    </w:p>
    <w:p w:rsidR="00536606" w:rsidRPr="00C31719" w:rsidRDefault="00536606" w:rsidP="00862889">
      <w:pPr>
        <w:jc w:val="both"/>
        <w:rPr>
          <w:rFonts w:ascii="Arial" w:hAnsi="Arial" w:cs="Arial"/>
          <w:b/>
        </w:rPr>
      </w:pPr>
      <w:r w:rsidRPr="00C31719">
        <w:rPr>
          <w:rFonts w:ascii="Arial" w:hAnsi="Arial" w:cs="Arial"/>
          <w:b/>
          <w:u w:val="single"/>
        </w:rPr>
        <w:t>Conceitos</w:t>
      </w:r>
    </w:p>
    <w:p w:rsidR="00E33247" w:rsidRPr="00C31719" w:rsidRDefault="00E33247" w:rsidP="00983AC9">
      <w:pPr>
        <w:spacing w:after="0"/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Os sabões são formados por um grupo polar, com carga negativa, ao qu</w:t>
      </w:r>
      <w:r w:rsidR="00983AC9">
        <w:rPr>
          <w:rFonts w:ascii="Arial" w:hAnsi="Arial" w:cs="Arial"/>
          <w:sz w:val="20"/>
          <w:szCs w:val="20"/>
        </w:rPr>
        <w:t>al</w:t>
      </w:r>
      <w:r w:rsidRPr="00C31719">
        <w:rPr>
          <w:rFonts w:ascii="Arial" w:hAnsi="Arial" w:cs="Arial"/>
          <w:sz w:val="20"/>
          <w:szCs w:val="20"/>
        </w:rPr>
        <w:t xml:space="preserve"> se liga uma longa cadeia apolar,</w:t>
      </w:r>
      <w:r w:rsidR="00983AC9">
        <w:rPr>
          <w:rFonts w:ascii="Arial" w:hAnsi="Arial" w:cs="Arial"/>
          <w:sz w:val="20"/>
          <w:szCs w:val="20"/>
        </w:rPr>
        <w:t xml:space="preserve"> ou seja,</w:t>
      </w:r>
      <w:r w:rsidRPr="00C31719">
        <w:rPr>
          <w:rFonts w:ascii="Arial" w:hAnsi="Arial" w:cs="Arial"/>
          <w:sz w:val="20"/>
          <w:szCs w:val="20"/>
        </w:rPr>
        <w:t xml:space="preserve"> contém uma parte </w:t>
      </w:r>
      <w:proofErr w:type="spellStart"/>
      <w:r w:rsidR="00BB529D" w:rsidRPr="00C31719">
        <w:rPr>
          <w:rFonts w:ascii="Arial" w:hAnsi="Arial" w:cs="Arial"/>
          <w:sz w:val="20"/>
          <w:szCs w:val="20"/>
        </w:rPr>
        <w:t>hidrófil</w:t>
      </w:r>
      <w:r w:rsidR="00983AC9">
        <w:rPr>
          <w:rFonts w:ascii="Arial" w:hAnsi="Arial" w:cs="Arial"/>
          <w:sz w:val="20"/>
          <w:szCs w:val="20"/>
        </w:rPr>
        <w:t>ic</w:t>
      </w:r>
      <w:r w:rsidR="00BB529D" w:rsidRPr="00C31719">
        <w:rPr>
          <w:rFonts w:ascii="Arial" w:hAnsi="Arial" w:cs="Arial"/>
          <w:sz w:val="20"/>
          <w:szCs w:val="20"/>
        </w:rPr>
        <w:t>a</w:t>
      </w:r>
      <w:proofErr w:type="spellEnd"/>
      <w:r w:rsidR="00BB529D" w:rsidRPr="00C31719">
        <w:rPr>
          <w:rFonts w:ascii="Arial" w:hAnsi="Arial" w:cs="Arial"/>
          <w:sz w:val="20"/>
          <w:szCs w:val="20"/>
        </w:rPr>
        <w:t xml:space="preserve"> (a</w:t>
      </w:r>
      <w:r w:rsidR="009B6B95" w:rsidRPr="00C31719">
        <w:rPr>
          <w:rFonts w:ascii="Arial" w:hAnsi="Arial" w:cs="Arial"/>
          <w:sz w:val="20"/>
          <w:szCs w:val="20"/>
        </w:rPr>
        <w:t xml:space="preserve"> parte polar, que tem tendência para se ligar ás moléculas de água)</w:t>
      </w:r>
      <w:r w:rsidRPr="00C31719">
        <w:rPr>
          <w:rFonts w:ascii="Arial" w:hAnsi="Arial" w:cs="Arial"/>
          <w:sz w:val="20"/>
          <w:szCs w:val="20"/>
        </w:rPr>
        <w:t xml:space="preserve"> e uma parte </w:t>
      </w:r>
      <w:proofErr w:type="spellStart"/>
      <w:r w:rsidRPr="00C31719">
        <w:rPr>
          <w:rFonts w:ascii="Arial" w:hAnsi="Arial" w:cs="Arial"/>
          <w:sz w:val="20"/>
          <w:szCs w:val="20"/>
        </w:rPr>
        <w:t>lipófil</w:t>
      </w:r>
      <w:r w:rsidR="00983AC9">
        <w:rPr>
          <w:rFonts w:ascii="Arial" w:hAnsi="Arial" w:cs="Arial"/>
          <w:sz w:val="20"/>
          <w:szCs w:val="20"/>
        </w:rPr>
        <w:t>ic</w:t>
      </w:r>
      <w:r w:rsidRPr="00C31719">
        <w:rPr>
          <w:rFonts w:ascii="Arial" w:hAnsi="Arial" w:cs="Arial"/>
          <w:sz w:val="20"/>
          <w:szCs w:val="20"/>
        </w:rPr>
        <w:t>a</w:t>
      </w:r>
      <w:proofErr w:type="spellEnd"/>
      <w:r w:rsidR="00983AC9">
        <w:rPr>
          <w:rFonts w:ascii="Arial" w:hAnsi="Arial" w:cs="Arial"/>
          <w:sz w:val="20"/>
          <w:szCs w:val="20"/>
        </w:rPr>
        <w:t xml:space="preserve"> </w:t>
      </w:r>
      <w:r w:rsidR="009B6B95" w:rsidRPr="00C31719">
        <w:rPr>
          <w:rFonts w:ascii="Arial" w:hAnsi="Arial" w:cs="Arial"/>
          <w:sz w:val="20"/>
          <w:szCs w:val="20"/>
        </w:rPr>
        <w:t>(a parte apolar, que tende a ligar-se a substâncias de menor polaridade, como as gorduras)</w:t>
      </w:r>
      <w:r w:rsidRPr="00C31719">
        <w:rPr>
          <w:rFonts w:ascii="Arial" w:hAnsi="Arial" w:cs="Arial"/>
          <w:sz w:val="20"/>
          <w:szCs w:val="20"/>
        </w:rPr>
        <w:t>.</w:t>
      </w:r>
    </w:p>
    <w:p w:rsidR="00E33247" w:rsidRPr="00C31719" w:rsidRDefault="00E33247" w:rsidP="00983AC9">
      <w:pPr>
        <w:spacing w:after="0"/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 xml:space="preserve">Os sabões conseguem que a água arraste pequenas porções de gordura, </w:t>
      </w:r>
      <w:r w:rsidR="00983AC9">
        <w:rPr>
          <w:rFonts w:ascii="Arial" w:hAnsi="Arial" w:cs="Arial"/>
          <w:sz w:val="20"/>
          <w:szCs w:val="20"/>
        </w:rPr>
        <w:t>o que não seria</w:t>
      </w:r>
      <w:r w:rsidRPr="00C31719">
        <w:rPr>
          <w:rFonts w:ascii="Arial" w:hAnsi="Arial" w:cs="Arial"/>
          <w:sz w:val="20"/>
          <w:szCs w:val="20"/>
        </w:rPr>
        <w:t xml:space="preserve"> possível na ausência deste agente de lavagem.</w:t>
      </w:r>
      <w:r w:rsidR="00983AC9">
        <w:rPr>
          <w:rFonts w:ascii="Arial" w:hAnsi="Arial" w:cs="Arial"/>
          <w:sz w:val="20"/>
          <w:szCs w:val="20"/>
        </w:rPr>
        <w:t xml:space="preserve"> </w:t>
      </w:r>
      <w:r w:rsidRPr="00C31719">
        <w:rPr>
          <w:rFonts w:ascii="Arial" w:hAnsi="Arial" w:cs="Arial"/>
          <w:sz w:val="20"/>
          <w:szCs w:val="20"/>
        </w:rPr>
        <w:t>Quando um pouco de gordura entra em contacto com água em que existe um pouco de sabão, a gordura fica rodeada por moléculas do sabão.</w:t>
      </w:r>
    </w:p>
    <w:p w:rsidR="00E33247" w:rsidRPr="00C31719" w:rsidRDefault="00E33247" w:rsidP="00983AC9">
      <w:pPr>
        <w:spacing w:after="0"/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Cada gotícula de gordura fica ligada ás moléculas de água por meio dos grupos hidrófilos.</w:t>
      </w:r>
    </w:p>
    <w:p w:rsidR="0092535C" w:rsidRPr="00C31719" w:rsidRDefault="00E33247" w:rsidP="00983AC9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Estes grupos impedem que as gotículas se voltem a aproximar, mantendo a gordura suspensa na água formando uma emulsão.</w:t>
      </w:r>
    </w:p>
    <w:p w:rsidR="00C31719" w:rsidRDefault="00C3171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83AC9" w:rsidRDefault="00983AC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83AC9" w:rsidRDefault="00983AC9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:rsidR="00536606" w:rsidRPr="00983AC9" w:rsidRDefault="00536606" w:rsidP="00862889">
      <w:pPr>
        <w:jc w:val="both"/>
        <w:rPr>
          <w:rFonts w:ascii="Arial" w:hAnsi="Arial" w:cs="Arial"/>
          <w:b/>
          <w:u w:val="single"/>
        </w:rPr>
      </w:pPr>
      <w:r w:rsidRPr="00983AC9">
        <w:rPr>
          <w:rFonts w:ascii="Arial" w:hAnsi="Arial" w:cs="Arial"/>
          <w:b/>
          <w:u w:val="single"/>
        </w:rPr>
        <w:lastRenderedPageBreak/>
        <w:t>Protocolo Experimental</w:t>
      </w:r>
    </w:p>
    <w:p w:rsidR="00536606" w:rsidRPr="00C31719" w:rsidRDefault="00536606" w:rsidP="00862889">
      <w:pPr>
        <w:jc w:val="both"/>
        <w:rPr>
          <w:rFonts w:ascii="Arial" w:hAnsi="Arial" w:cs="Arial"/>
          <w:b/>
          <w:noProof/>
          <w:szCs w:val="24"/>
          <w:lang w:eastAsia="pt-PT"/>
        </w:rPr>
      </w:pPr>
      <w:r w:rsidRPr="00C31719">
        <w:rPr>
          <w:rFonts w:ascii="Arial" w:hAnsi="Arial" w:cs="Arial"/>
          <w:sz w:val="20"/>
          <w:szCs w:val="20"/>
          <w:u w:val="single"/>
        </w:rPr>
        <w:t>Segurança</w:t>
      </w:r>
      <w:r w:rsidRPr="00C31719">
        <w:rPr>
          <w:rFonts w:ascii="Arial" w:hAnsi="Arial" w:cs="Arial"/>
          <w:sz w:val="20"/>
          <w:szCs w:val="20"/>
        </w:rPr>
        <w:t>:</w:t>
      </w:r>
    </w:p>
    <w:p w:rsidR="00536606" w:rsidRPr="00C31719" w:rsidRDefault="004606C4" w:rsidP="000F6166">
      <w:pPr>
        <w:rPr>
          <w:rFonts w:ascii="Arial" w:hAnsi="Arial" w:cs="Arial"/>
          <w:b/>
          <w:szCs w:val="24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-68580</wp:posOffset>
            </wp:positionV>
            <wp:extent cx="442595" cy="452120"/>
            <wp:effectExtent l="19050" t="0" r="0" b="0"/>
            <wp:wrapTight wrapText="bothSides">
              <wp:wrapPolygon edited="0">
                <wp:start x="-930" y="0"/>
                <wp:lineTo x="-930" y="20933"/>
                <wp:lineTo x="21383" y="20933"/>
                <wp:lineTo x="21383" y="0"/>
                <wp:lineTo x="-93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452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6606" w:rsidRPr="00C31719">
        <w:rPr>
          <w:rFonts w:ascii="Arial" w:hAnsi="Arial" w:cs="Arial"/>
          <w:b/>
          <w:szCs w:val="24"/>
        </w:rPr>
        <w:t>Hidróxido de Sódio:</w:t>
      </w:r>
      <w:r w:rsidR="00536606" w:rsidRPr="00C31719">
        <w:rPr>
          <w:rFonts w:ascii="Arial" w:hAnsi="Arial" w:cs="Arial"/>
          <w:b/>
          <w:noProof/>
          <w:szCs w:val="24"/>
          <w:lang w:eastAsia="pt-PT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7"/>
        <w:gridCol w:w="6379"/>
      </w:tblGrid>
      <w:tr w:rsidR="00536606" w:rsidRPr="00C31719">
        <w:trPr>
          <w:trHeight w:val="417"/>
        </w:trPr>
        <w:tc>
          <w:tcPr>
            <w:tcW w:w="1334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R35</w:t>
            </w:r>
          </w:p>
        </w:tc>
        <w:tc>
          <w:tcPr>
            <w:tcW w:w="7071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Provoca queimaduras graves.</w:t>
            </w:r>
          </w:p>
        </w:tc>
      </w:tr>
      <w:tr w:rsidR="00536606" w:rsidRPr="00C31719">
        <w:trPr>
          <w:trHeight w:val="417"/>
        </w:trPr>
        <w:tc>
          <w:tcPr>
            <w:tcW w:w="1334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R36/38</w:t>
            </w:r>
          </w:p>
        </w:tc>
        <w:tc>
          <w:tcPr>
            <w:tcW w:w="7071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Irritante, para os olhos e pele.</w:t>
            </w:r>
          </w:p>
        </w:tc>
      </w:tr>
      <w:tr w:rsidR="00536606" w:rsidRPr="00C31719">
        <w:trPr>
          <w:trHeight w:val="417"/>
        </w:trPr>
        <w:tc>
          <w:tcPr>
            <w:tcW w:w="1334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S1/2</w:t>
            </w:r>
          </w:p>
        </w:tc>
        <w:tc>
          <w:tcPr>
            <w:tcW w:w="7071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Conservar fechado e fora do alcance das crianças.</w:t>
            </w:r>
          </w:p>
        </w:tc>
      </w:tr>
      <w:tr w:rsidR="00536606" w:rsidRPr="00C31719">
        <w:trPr>
          <w:trHeight w:val="417"/>
        </w:trPr>
        <w:tc>
          <w:tcPr>
            <w:tcW w:w="1334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S26</w:t>
            </w:r>
          </w:p>
        </w:tc>
        <w:tc>
          <w:tcPr>
            <w:tcW w:w="7071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Em caso de contacto com os olhos, lavar imediata e abundantemente com água e consultar um médico.</w:t>
            </w:r>
          </w:p>
        </w:tc>
      </w:tr>
      <w:tr w:rsidR="00536606" w:rsidRPr="00C31719">
        <w:trPr>
          <w:trHeight w:val="417"/>
        </w:trPr>
        <w:tc>
          <w:tcPr>
            <w:tcW w:w="1334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S36/37/39</w:t>
            </w:r>
          </w:p>
        </w:tc>
        <w:tc>
          <w:tcPr>
            <w:tcW w:w="7071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 xml:space="preserve">Usar vestuário de </w:t>
            </w:r>
            <w:r w:rsidR="00AC53EC" w:rsidRPr="00C31719">
              <w:rPr>
                <w:rFonts w:ascii="Arial" w:hAnsi="Arial" w:cs="Arial"/>
                <w:sz w:val="18"/>
                <w:szCs w:val="18"/>
                <w:lang w:eastAsia="zh-TW"/>
              </w:rPr>
              <w:t>proteção</w:t>
            </w: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 xml:space="preserve">, luvas e equipamento de </w:t>
            </w:r>
            <w:r w:rsidR="00AC53EC" w:rsidRPr="00C31719">
              <w:rPr>
                <w:rFonts w:ascii="Arial" w:hAnsi="Arial" w:cs="Arial"/>
                <w:sz w:val="18"/>
                <w:szCs w:val="18"/>
                <w:lang w:eastAsia="zh-TW"/>
              </w:rPr>
              <w:t>proteção</w:t>
            </w: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 xml:space="preserve"> para os olhos/cara adequados.</w:t>
            </w:r>
          </w:p>
        </w:tc>
      </w:tr>
      <w:tr w:rsidR="00536606" w:rsidRPr="00C31719">
        <w:trPr>
          <w:trHeight w:val="445"/>
        </w:trPr>
        <w:tc>
          <w:tcPr>
            <w:tcW w:w="1334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S45</w:t>
            </w:r>
          </w:p>
        </w:tc>
        <w:tc>
          <w:tcPr>
            <w:tcW w:w="7071" w:type="dxa"/>
          </w:tcPr>
          <w:p w:rsidR="00536606" w:rsidRPr="00C31719" w:rsidRDefault="00536606" w:rsidP="00284D00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lang w:eastAsia="zh-TW"/>
              </w:rPr>
            </w:pPr>
            <w:r w:rsidRPr="00C31719">
              <w:rPr>
                <w:rFonts w:ascii="Arial" w:hAnsi="Arial" w:cs="Arial"/>
                <w:sz w:val="18"/>
                <w:szCs w:val="18"/>
                <w:lang w:eastAsia="zh-TW"/>
              </w:rPr>
              <w:t>Em caso de acidente ou de indisposição consultar imediatamente um médico (mostrar-lhe o rótulo, se possível).</w:t>
            </w:r>
          </w:p>
        </w:tc>
      </w:tr>
    </w:tbl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536606" w:rsidRPr="00983AC9" w:rsidRDefault="00536606" w:rsidP="00862889">
      <w:pPr>
        <w:jc w:val="both"/>
        <w:rPr>
          <w:rFonts w:ascii="Arial" w:hAnsi="Arial" w:cs="Arial"/>
          <w:sz w:val="20"/>
          <w:szCs w:val="20"/>
          <w:u w:val="single"/>
        </w:rPr>
      </w:pPr>
      <w:r w:rsidRPr="00C31719">
        <w:rPr>
          <w:rFonts w:ascii="Arial" w:hAnsi="Arial" w:cs="Arial"/>
          <w:sz w:val="20"/>
          <w:szCs w:val="20"/>
          <w:u w:val="single"/>
        </w:rPr>
        <w:t>Reagentes</w:t>
      </w:r>
      <w:r w:rsidRPr="00983AC9">
        <w:rPr>
          <w:rFonts w:ascii="Arial" w:hAnsi="Arial" w:cs="Arial"/>
          <w:sz w:val="20"/>
          <w:szCs w:val="20"/>
          <w:u w:val="single"/>
        </w:rPr>
        <w:t>:</w:t>
      </w:r>
    </w:p>
    <w:tbl>
      <w:tblPr>
        <w:tblW w:w="8475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735"/>
        <w:gridCol w:w="7740"/>
      </w:tblGrid>
      <w:tr w:rsidR="00536606" w:rsidRPr="00C31719" w:rsidTr="00983AC9">
        <w:trPr>
          <w:trHeight w:val="25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606" w:rsidRPr="00C31719" w:rsidRDefault="00BB529D" w:rsidP="00284D00">
            <w:pPr>
              <w:rPr>
                <w:rFonts w:ascii="Arial" w:hAnsi="Arial" w:cs="Arial"/>
                <w:sz w:val="18"/>
                <w:szCs w:val="18"/>
              </w:rPr>
            </w:pPr>
            <w:r w:rsidRPr="00C31719">
              <w:rPr>
                <w:rFonts w:ascii="Arial" w:hAnsi="Arial" w:cs="Arial"/>
                <w:sz w:val="18"/>
                <w:szCs w:val="18"/>
              </w:rPr>
              <w:t>30</w:t>
            </w:r>
            <w:r w:rsidR="00536606" w:rsidRPr="00C31719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606" w:rsidRPr="00C31719" w:rsidRDefault="00BB529D" w:rsidP="00284D00">
            <w:pPr>
              <w:rPr>
                <w:rFonts w:ascii="Arial" w:hAnsi="Arial" w:cs="Arial"/>
                <w:sz w:val="18"/>
                <w:szCs w:val="18"/>
              </w:rPr>
            </w:pPr>
            <w:r w:rsidRPr="00C31719">
              <w:rPr>
                <w:rFonts w:ascii="Arial" w:hAnsi="Arial" w:cs="Arial"/>
                <w:sz w:val="18"/>
                <w:szCs w:val="18"/>
              </w:rPr>
              <w:t>Cloreto de Sódio</w:t>
            </w:r>
          </w:p>
        </w:tc>
      </w:tr>
      <w:tr w:rsidR="00536606" w:rsidRPr="00C31719" w:rsidTr="00983AC9">
        <w:trPr>
          <w:trHeight w:val="25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606" w:rsidRPr="00C31719" w:rsidRDefault="00BB529D" w:rsidP="00284D00">
            <w:pPr>
              <w:rPr>
                <w:rFonts w:ascii="Arial" w:hAnsi="Arial" w:cs="Arial"/>
                <w:sz w:val="18"/>
                <w:szCs w:val="18"/>
              </w:rPr>
            </w:pPr>
            <w:r w:rsidRPr="00C31719">
              <w:rPr>
                <w:rFonts w:ascii="Arial" w:hAnsi="Arial" w:cs="Arial"/>
                <w:sz w:val="18"/>
                <w:szCs w:val="18"/>
              </w:rPr>
              <w:t>25</w:t>
            </w:r>
            <w:r w:rsidR="00536606" w:rsidRPr="00C31719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606" w:rsidRPr="00C31719" w:rsidRDefault="00536606" w:rsidP="00284D00">
            <w:pPr>
              <w:rPr>
                <w:rFonts w:ascii="Arial" w:hAnsi="Arial" w:cs="Arial"/>
                <w:sz w:val="18"/>
                <w:szCs w:val="18"/>
              </w:rPr>
            </w:pPr>
            <w:r w:rsidRPr="00C31719">
              <w:rPr>
                <w:rFonts w:ascii="Arial" w:hAnsi="Arial" w:cs="Arial"/>
                <w:sz w:val="18"/>
                <w:szCs w:val="18"/>
              </w:rPr>
              <w:t>Óleo Vegetal</w:t>
            </w:r>
          </w:p>
        </w:tc>
      </w:tr>
      <w:tr w:rsidR="00536606" w:rsidRPr="00C31719" w:rsidTr="00983AC9">
        <w:trPr>
          <w:trHeight w:val="255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606" w:rsidRPr="00C31719" w:rsidRDefault="00BB529D" w:rsidP="00284D00">
            <w:pPr>
              <w:rPr>
                <w:rFonts w:ascii="Arial" w:hAnsi="Arial" w:cs="Arial"/>
                <w:sz w:val="18"/>
                <w:szCs w:val="18"/>
              </w:rPr>
            </w:pPr>
            <w:r w:rsidRPr="00C31719">
              <w:rPr>
                <w:rFonts w:ascii="Arial" w:hAnsi="Arial" w:cs="Arial"/>
                <w:sz w:val="18"/>
                <w:szCs w:val="18"/>
              </w:rPr>
              <w:t>4</w:t>
            </w:r>
            <w:r w:rsidR="00536606" w:rsidRPr="00C31719"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7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6606" w:rsidRPr="00C31719" w:rsidRDefault="00536606" w:rsidP="00284D00">
            <w:pPr>
              <w:rPr>
                <w:rFonts w:ascii="Arial" w:hAnsi="Arial" w:cs="Arial"/>
                <w:sz w:val="18"/>
                <w:szCs w:val="18"/>
              </w:rPr>
            </w:pPr>
            <w:r w:rsidRPr="00C31719">
              <w:rPr>
                <w:rFonts w:ascii="Arial" w:hAnsi="Arial" w:cs="Arial"/>
                <w:sz w:val="18"/>
                <w:szCs w:val="18"/>
              </w:rPr>
              <w:t>Hidróxido de Sódio</w:t>
            </w:r>
          </w:p>
        </w:tc>
      </w:tr>
    </w:tbl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</w:p>
    <w:p w:rsidR="00536606" w:rsidRPr="00C31719" w:rsidRDefault="00536606" w:rsidP="00862889">
      <w:pPr>
        <w:jc w:val="both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  <w:u w:val="single"/>
        </w:rPr>
        <w:t>Material</w:t>
      </w:r>
      <w:r w:rsidRPr="00C31719">
        <w:rPr>
          <w:rFonts w:ascii="Arial" w:hAnsi="Arial" w:cs="Arial"/>
          <w:sz w:val="20"/>
          <w:szCs w:val="20"/>
        </w:rPr>
        <w:t>:</w:t>
      </w:r>
    </w:p>
    <w:tbl>
      <w:tblPr>
        <w:tblW w:w="554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20"/>
        <w:gridCol w:w="5020"/>
      </w:tblGrid>
      <w:tr w:rsidR="00E93B64" w:rsidRPr="00E93B64" w:rsidTr="00983AC9">
        <w:trPr>
          <w:trHeight w:val="31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proofErr w:type="spellStart"/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Góbeles</w:t>
            </w:r>
            <w:proofErr w:type="spellEnd"/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Vidro de Relógio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Tubo de Ensaio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Pipeta Graduada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 xml:space="preserve">Pipeta </w:t>
            </w:r>
            <w:r w:rsidRPr="00C31719">
              <w:rPr>
                <w:rFonts w:ascii="Arial" w:eastAsia="Times New Roman" w:hAnsi="Arial" w:cs="Arial"/>
                <w:color w:val="000000"/>
                <w:lang w:eastAsia="pt-PT"/>
              </w:rPr>
              <w:t>Volumétrica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2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proofErr w:type="spellStart"/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Pompete</w:t>
            </w:r>
            <w:proofErr w:type="spellEnd"/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C31719">
              <w:rPr>
                <w:rFonts w:ascii="Arial" w:eastAsia="Times New Roman" w:hAnsi="Arial" w:cs="Arial"/>
                <w:color w:val="000000"/>
                <w:lang w:eastAsia="pt-PT"/>
              </w:rPr>
              <w:t>Esguicho</w:t>
            </w: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 xml:space="preserve"> de água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2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C31719">
              <w:rPr>
                <w:rFonts w:ascii="Arial" w:eastAsia="Times New Roman" w:hAnsi="Arial" w:cs="Arial"/>
                <w:color w:val="000000"/>
                <w:lang w:eastAsia="pt-PT"/>
              </w:rPr>
              <w:t>Espátulas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2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Varetas de vidro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C31719">
              <w:rPr>
                <w:rFonts w:ascii="Arial" w:eastAsia="Times New Roman" w:hAnsi="Arial" w:cs="Arial"/>
                <w:color w:val="000000"/>
                <w:lang w:eastAsia="pt-PT"/>
              </w:rPr>
              <w:t>Funil</w:t>
            </w: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 xml:space="preserve"> de </w:t>
            </w:r>
            <w:proofErr w:type="spellStart"/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Buchner</w:t>
            </w:r>
            <w:proofErr w:type="spellEnd"/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Cápsula de Porcelana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proofErr w:type="spellStart"/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Kitasato</w:t>
            </w:r>
            <w:proofErr w:type="spellEnd"/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Trompa de Vácuo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Papel de filtro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Agitador Magnético</w:t>
            </w:r>
          </w:p>
        </w:tc>
      </w:tr>
      <w:tr w:rsidR="00E93B64" w:rsidRPr="00E93B64" w:rsidTr="00983AC9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Íman</w:t>
            </w:r>
          </w:p>
        </w:tc>
      </w:tr>
      <w:tr w:rsidR="00E93B64" w:rsidRPr="00E93B64" w:rsidTr="00983AC9">
        <w:trPr>
          <w:trHeight w:val="31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020" w:type="dxa"/>
            <w:shd w:val="clear" w:color="auto" w:fill="auto"/>
            <w:noWrap/>
            <w:vAlign w:val="bottom"/>
            <w:hideMark/>
          </w:tcPr>
          <w:p w:rsidR="00E93B64" w:rsidRPr="00E93B64" w:rsidRDefault="00E93B64" w:rsidP="00983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E93B64">
              <w:rPr>
                <w:rFonts w:ascii="Arial" w:eastAsia="Times New Roman" w:hAnsi="Arial" w:cs="Arial"/>
                <w:color w:val="000000"/>
                <w:lang w:eastAsia="pt-PT"/>
              </w:rPr>
              <w:t>Balança Técnica</w:t>
            </w:r>
          </w:p>
        </w:tc>
      </w:tr>
    </w:tbl>
    <w:p w:rsidR="00E93B64" w:rsidRPr="00C31719" w:rsidRDefault="00E93B64" w:rsidP="00862889">
      <w:pPr>
        <w:jc w:val="both"/>
        <w:rPr>
          <w:rFonts w:ascii="Arial" w:hAnsi="Arial" w:cs="Arial"/>
          <w:sz w:val="20"/>
          <w:szCs w:val="20"/>
        </w:rPr>
      </w:pPr>
    </w:p>
    <w:p w:rsidR="00536606" w:rsidRPr="00983AC9" w:rsidRDefault="00536606" w:rsidP="00983AC9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 w:rsidRPr="00983AC9">
        <w:rPr>
          <w:rFonts w:ascii="Arial" w:hAnsi="Arial" w:cs="Arial"/>
          <w:sz w:val="20"/>
          <w:szCs w:val="20"/>
          <w:u w:val="single"/>
        </w:rPr>
        <w:lastRenderedPageBreak/>
        <w:t>Procedimento:</w:t>
      </w:r>
    </w:p>
    <w:p w:rsidR="00536606" w:rsidRPr="00C31719" w:rsidRDefault="00E93B64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 xml:space="preserve">Colocar num </w:t>
      </w:r>
      <w:proofErr w:type="spellStart"/>
      <w:r w:rsidRPr="00C31719">
        <w:rPr>
          <w:rFonts w:ascii="Arial" w:hAnsi="Arial" w:cs="Arial"/>
          <w:sz w:val="20"/>
          <w:szCs w:val="20"/>
        </w:rPr>
        <w:t>gobelé</w:t>
      </w:r>
      <w:proofErr w:type="spellEnd"/>
      <w:r w:rsidRPr="00C31719">
        <w:rPr>
          <w:rFonts w:ascii="Arial" w:hAnsi="Arial" w:cs="Arial"/>
          <w:sz w:val="20"/>
          <w:szCs w:val="20"/>
        </w:rPr>
        <w:t xml:space="preserve"> </w:t>
      </w:r>
      <w:r w:rsidR="00536606" w:rsidRPr="00C31719">
        <w:rPr>
          <w:rFonts w:ascii="Arial" w:hAnsi="Arial" w:cs="Arial"/>
          <w:sz w:val="20"/>
          <w:szCs w:val="20"/>
        </w:rPr>
        <w:t>um pouco de óleo vegetal;</w:t>
      </w:r>
    </w:p>
    <w:p w:rsidR="00536606" w:rsidRPr="00C31719" w:rsidRDefault="00536606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Junta</w:t>
      </w:r>
      <w:r w:rsidR="00EE19B1" w:rsidRPr="00C31719">
        <w:rPr>
          <w:rFonts w:ascii="Arial" w:hAnsi="Arial" w:cs="Arial"/>
          <w:sz w:val="20"/>
          <w:szCs w:val="20"/>
        </w:rPr>
        <w:t>r</w:t>
      </w:r>
      <w:r w:rsidRPr="00C31719">
        <w:rPr>
          <w:rFonts w:ascii="Arial" w:hAnsi="Arial" w:cs="Arial"/>
          <w:sz w:val="20"/>
          <w:szCs w:val="20"/>
        </w:rPr>
        <w:t xml:space="preserve"> uma solução de hidróxido de sódio (</w:t>
      </w:r>
      <w:proofErr w:type="spellStart"/>
      <w:r w:rsidRPr="00C31719">
        <w:rPr>
          <w:rFonts w:ascii="Arial" w:hAnsi="Arial" w:cs="Arial"/>
          <w:sz w:val="20"/>
          <w:szCs w:val="20"/>
        </w:rPr>
        <w:t>NaHO</w:t>
      </w:r>
      <w:proofErr w:type="spellEnd"/>
      <w:r w:rsidRPr="00C31719">
        <w:rPr>
          <w:rFonts w:ascii="Arial" w:hAnsi="Arial" w:cs="Arial"/>
          <w:sz w:val="20"/>
          <w:szCs w:val="20"/>
        </w:rPr>
        <w:t>);</w:t>
      </w:r>
    </w:p>
    <w:p w:rsidR="00536606" w:rsidRPr="00C31719" w:rsidRDefault="00536606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Aquece</w:t>
      </w:r>
      <w:r w:rsidR="00EE19B1" w:rsidRPr="00C31719">
        <w:rPr>
          <w:rFonts w:ascii="Arial" w:hAnsi="Arial" w:cs="Arial"/>
          <w:sz w:val="20"/>
          <w:szCs w:val="20"/>
        </w:rPr>
        <w:t>r</w:t>
      </w:r>
      <w:r w:rsidRPr="00C31719">
        <w:rPr>
          <w:rFonts w:ascii="Arial" w:hAnsi="Arial" w:cs="Arial"/>
          <w:sz w:val="20"/>
          <w:szCs w:val="20"/>
        </w:rPr>
        <w:t xml:space="preserve"> em banho-maria, até a massa ficar pastosa;</w:t>
      </w:r>
    </w:p>
    <w:p w:rsidR="00536606" w:rsidRPr="00C31719" w:rsidRDefault="00536606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Verificar se saponificação está concluída, testando a solubilidade dessa massa em água. Se dissolver, está concluída;</w:t>
      </w:r>
    </w:p>
    <w:p w:rsidR="00536606" w:rsidRPr="00C31719" w:rsidRDefault="00C31719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Retirar do banho-maria;</w:t>
      </w:r>
    </w:p>
    <w:p w:rsidR="00C31719" w:rsidRPr="00C31719" w:rsidRDefault="00C31719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 xml:space="preserve">Acrescentar a solução de </w:t>
      </w:r>
      <w:proofErr w:type="spellStart"/>
      <w:r w:rsidRPr="00C31719">
        <w:rPr>
          <w:rFonts w:ascii="Arial" w:hAnsi="Arial" w:cs="Arial"/>
          <w:sz w:val="20"/>
          <w:szCs w:val="20"/>
        </w:rPr>
        <w:t>NaCl</w:t>
      </w:r>
      <w:proofErr w:type="spellEnd"/>
      <w:r w:rsidRPr="00C31719">
        <w:rPr>
          <w:rFonts w:ascii="Arial" w:hAnsi="Arial" w:cs="Arial"/>
          <w:sz w:val="20"/>
          <w:szCs w:val="20"/>
        </w:rPr>
        <w:t>;</w:t>
      </w:r>
    </w:p>
    <w:p w:rsidR="00536606" w:rsidRPr="00C31719" w:rsidRDefault="00536606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 xml:space="preserve">Continuar a mexer até arrefecer; </w:t>
      </w:r>
    </w:p>
    <w:p w:rsidR="00C31719" w:rsidRPr="00C31719" w:rsidRDefault="00C31719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Filtrar a solução á vácuo;</w:t>
      </w:r>
    </w:p>
    <w:p w:rsidR="00536606" w:rsidRPr="00C31719" w:rsidRDefault="00C31719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Retirar o filtrado para uma cápsula de porcelana;</w:t>
      </w:r>
    </w:p>
    <w:p w:rsidR="00C31719" w:rsidRPr="00C31719" w:rsidRDefault="00C31719" w:rsidP="00983AC9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C31719">
        <w:rPr>
          <w:rFonts w:ascii="Arial" w:hAnsi="Arial" w:cs="Arial"/>
          <w:sz w:val="20"/>
          <w:szCs w:val="20"/>
        </w:rPr>
        <w:t>Lavar o sabão com algo, á gosto, para dar cheiro.</w:t>
      </w:r>
    </w:p>
    <w:p w:rsidR="00536606" w:rsidRDefault="00536606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83AC9" w:rsidRPr="00C31719" w:rsidRDefault="00983AC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36606" w:rsidRPr="00071B9B" w:rsidRDefault="00536606" w:rsidP="00862889">
      <w:pPr>
        <w:jc w:val="both"/>
        <w:rPr>
          <w:rFonts w:ascii="Arial" w:hAnsi="Arial" w:cs="Arial"/>
          <w:b/>
          <w:u w:val="single"/>
        </w:rPr>
      </w:pPr>
      <w:r w:rsidRPr="00071B9B">
        <w:rPr>
          <w:rFonts w:ascii="Arial" w:hAnsi="Arial" w:cs="Arial"/>
          <w:b/>
          <w:u w:val="single"/>
        </w:rPr>
        <w:t>Aplicações</w:t>
      </w:r>
    </w:p>
    <w:p w:rsidR="00536606" w:rsidRPr="00C31719" w:rsidRDefault="00292559" w:rsidP="002925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sabão é sempre necessário, podendo esta </w:t>
      </w:r>
      <w:r w:rsidR="000445BC">
        <w:rPr>
          <w:rFonts w:ascii="Arial" w:hAnsi="Arial" w:cs="Arial"/>
          <w:sz w:val="20"/>
          <w:szCs w:val="20"/>
        </w:rPr>
        <w:t>atividade</w:t>
      </w:r>
      <w:r>
        <w:rPr>
          <w:rFonts w:ascii="Arial" w:hAnsi="Arial" w:cs="Arial"/>
          <w:sz w:val="20"/>
          <w:szCs w:val="20"/>
        </w:rPr>
        <w:t xml:space="preserve"> experimental servir de receita à sua produção caseira. Pode também servir como método para a reciclagem d</w:t>
      </w:r>
      <w:r w:rsidR="00071B9B" w:rsidRPr="00292559">
        <w:rPr>
          <w:rFonts w:ascii="Arial" w:hAnsi="Arial" w:cs="Arial"/>
          <w:sz w:val="20"/>
          <w:szCs w:val="20"/>
        </w:rPr>
        <w:t>os restos de óleo de cozinha.</w:t>
      </w:r>
    </w:p>
    <w:p w:rsidR="00E9430B" w:rsidRDefault="00E9430B" w:rsidP="00862889">
      <w:pPr>
        <w:jc w:val="both"/>
        <w:rPr>
          <w:rFonts w:ascii="Arial" w:hAnsi="Arial" w:cs="Arial"/>
          <w:b/>
          <w:u w:val="single"/>
        </w:rPr>
      </w:pPr>
    </w:p>
    <w:p w:rsidR="00536606" w:rsidRPr="00071B9B" w:rsidRDefault="00536606" w:rsidP="00862889">
      <w:pPr>
        <w:jc w:val="both"/>
        <w:rPr>
          <w:rFonts w:ascii="Arial" w:hAnsi="Arial" w:cs="Arial"/>
          <w:b/>
        </w:rPr>
      </w:pPr>
      <w:r w:rsidRPr="00071B9B">
        <w:rPr>
          <w:rFonts w:ascii="Arial" w:hAnsi="Arial" w:cs="Arial"/>
          <w:b/>
          <w:u w:val="single"/>
        </w:rPr>
        <w:t>Conclusões</w:t>
      </w:r>
    </w:p>
    <w:p w:rsidR="00EE19B1" w:rsidRPr="00071B9B" w:rsidRDefault="00292559" w:rsidP="00292559">
      <w:pPr>
        <w:jc w:val="both"/>
        <w:rPr>
          <w:rFonts w:ascii="Arial" w:hAnsi="Arial" w:cs="Arial"/>
          <w:sz w:val="20"/>
          <w:szCs w:val="20"/>
        </w:rPr>
      </w:pPr>
      <w:r w:rsidRPr="00292559">
        <w:rPr>
          <w:rFonts w:ascii="Arial" w:hAnsi="Arial" w:cs="Arial"/>
          <w:sz w:val="20"/>
          <w:szCs w:val="20"/>
        </w:rPr>
        <w:t>Através de</w:t>
      </w:r>
      <w:r w:rsidR="00AD637A" w:rsidRPr="00292559">
        <w:rPr>
          <w:rFonts w:ascii="Arial" w:hAnsi="Arial" w:cs="Arial"/>
          <w:sz w:val="20"/>
          <w:szCs w:val="20"/>
        </w:rPr>
        <w:t>sta experiência conseguimos preparar sabão.</w:t>
      </w:r>
      <w:r w:rsidRPr="00292559">
        <w:rPr>
          <w:rFonts w:ascii="Arial" w:hAnsi="Arial" w:cs="Arial"/>
          <w:sz w:val="20"/>
          <w:szCs w:val="20"/>
        </w:rPr>
        <w:t xml:space="preserve"> </w:t>
      </w:r>
      <w:r w:rsidR="00AD637A" w:rsidRPr="00292559">
        <w:rPr>
          <w:rFonts w:ascii="Arial" w:hAnsi="Arial" w:cs="Arial"/>
          <w:sz w:val="20"/>
          <w:szCs w:val="20"/>
        </w:rPr>
        <w:t>Concluímos que a preparação de sabão tem um grau de dificuldade elevado,</w:t>
      </w:r>
      <w:r w:rsidRPr="00292559">
        <w:rPr>
          <w:rFonts w:ascii="Arial" w:hAnsi="Arial" w:cs="Arial"/>
          <w:sz w:val="20"/>
          <w:szCs w:val="20"/>
        </w:rPr>
        <w:t xml:space="preserve"> </w:t>
      </w:r>
      <w:r w:rsidR="000445BC" w:rsidRPr="00292559">
        <w:rPr>
          <w:rFonts w:ascii="Arial" w:hAnsi="Arial" w:cs="Arial"/>
          <w:sz w:val="20"/>
          <w:szCs w:val="20"/>
        </w:rPr>
        <w:t>tendo</w:t>
      </w:r>
      <w:r w:rsidRPr="00292559">
        <w:rPr>
          <w:rFonts w:ascii="Arial" w:hAnsi="Arial" w:cs="Arial"/>
          <w:sz w:val="20"/>
          <w:szCs w:val="20"/>
        </w:rPr>
        <w:t xml:space="preserve"> surgido</w:t>
      </w:r>
      <w:r w:rsidR="00AD637A" w:rsidRPr="00292559">
        <w:rPr>
          <w:rFonts w:ascii="Arial" w:hAnsi="Arial" w:cs="Arial"/>
          <w:sz w:val="20"/>
          <w:szCs w:val="20"/>
        </w:rPr>
        <w:t xml:space="preserve"> algumas dificuldades no decorrer da experiência.</w:t>
      </w:r>
      <w:r w:rsidR="00AD637A" w:rsidRPr="00292559">
        <w:rPr>
          <w:rFonts w:ascii="Arial" w:hAnsi="Arial" w:cs="Arial"/>
          <w:sz w:val="20"/>
          <w:szCs w:val="20"/>
        </w:rPr>
        <w:br/>
      </w:r>
      <w:r w:rsidR="00002262" w:rsidRPr="00292559">
        <w:rPr>
          <w:rFonts w:ascii="Arial" w:hAnsi="Arial" w:cs="Arial"/>
          <w:sz w:val="20"/>
          <w:szCs w:val="20"/>
        </w:rPr>
        <w:t xml:space="preserve">Destacamos que através de óleos alimentares, podemos preparar sabão, o que é relevante pois é uma </w:t>
      </w:r>
      <w:r w:rsidRPr="00292559">
        <w:rPr>
          <w:rFonts w:ascii="Arial" w:hAnsi="Arial" w:cs="Arial"/>
          <w:sz w:val="20"/>
          <w:szCs w:val="20"/>
        </w:rPr>
        <w:t>forma</w:t>
      </w:r>
      <w:r w:rsidR="00002262" w:rsidRPr="00292559">
        <w:rPr>
          <w:rFonts w:ascii="Arial" w:hAnsi="Arial" w:cs="Arial"/>
          <w:sz w:val="20"/>
          <w:szCs w:val="20"/>
        </w:rPr>
        <w:t xml:space="preserve"> das pessoas não desperdiçarem o óleo </w:t>
      </w:r>
      <w:r w:rsidRPr="00292559">
        <w:rPr>
          <w:rFonts w:ascii="Arial" w:hAnsi="Arial" w:cs="Arial"/>
          <w:sz w:val="20"/>
          <w:szCs w:val="20"/>
        </w:rPr>
        <w:t>usado</w:t>
      </w:r>
      <w:r w:rsidR="00002262" w:rsidRPr="00292559">
        <w:rPr>
          <w:rFonts w:ascii="Arial" w:hAnsi="Arial" w:cs="Arial"/>
          <w:sz w:val="20"/>
          <w:szCs w:val="20"/>
        </w:rPr>
        <w:t>.</w:t>
      </w:r>
    </w:p>
    <w:p w:rsidR="00536606" w:rsidRPr="00071B9B" w:rsidRDefault="00536606" w:rsidP="00071B9B">
      <w:pPr>
        <w:rPr>
          <w:rFonts w:ascii="Arial" w:hAnsi="Arial" w:cs="Arial"/>
          <w:sz w:val="20"/>
          <w:szCs w:val="20"/>
        </w:rPr>
      </w:pPr>
    </w:p>
    <w:sectPr w:rsidR="00536606" w:rsidRPr="00071B9B" w:rsidSect="00862889">
      <w:head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121" w:rsidRDefault="00620121" w:rsidP="008C526B">
      <w:pPr>
        <w:spacing w:after="0" w:line="240" w:lineRule="auto"/>
      </w:pPr>
      <w:r>
        <w:separator/>
      </w:r>
    </w:p>
  </w:endnote>
  <w:endnote w:type="continuationSeparator" w:id="0">
    <w:p w:rsidR="00620121" w:rsidRDefault="00620121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121" w:rsidRDefault="00620121" w:rsidP="008C526B">
      <w:pPr>
        <w:spacing w:after="0" w:line="240" w:lineRule="auto"/>
      </w:pPr>
      <w:r>
        <w:separator/>
      </w:r>
    </w:p>
  </w:footnote>
  <w:footnote w:type="continuationSeparator" w:id="0">
    <w:p w:rsidR="00620121" w:rsidRDefault="00620121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4605"/>
      <w:gridCol w:w="4605"/>
    </w:tblGrid>
    <w:tr w:rsidR="00536606">
      <w:tc>
        <w:tcPr>
          <w:tcW w:w="4605" w:type="dxa"/>
        </w:tcPr>
        <w:p w:rsidR="00536606" w:rsidRPr="009325D9" w:rsidRDefault="004606C4">
          <w:pPr>
            <w:pStyle w:val="Cabealho"/>
            <w:rPr>
              <w:szCs w:val="22"/>
            </w:rPr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66850" cy="495300"/>
                <wp:effectExtent l="19050" t="0" r="0" b="0"/>
                <wp:docPr id="1" name="Imagem 1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</w:tcPr>
        <w:p w:rsidR="00536606" w:rsidRPr="009325D9" w:rsidRDefault="004606C4" w:rsidP="00081B45">
          <w:pPr>
            <w:pStyle w:val="Cabealho"/>
            <w:jc w:val="right"/>
            <w:rPr>
              <w:szCs w:val="22"/>
            </w:rPr>
          </w:pPr>
          <w:r>
            <w:rPr>
              <w:noProof/>
              <w:szCs w:val="22"/>
              <w:lang w:eastAsia="pt-PT"/>
            </w:rPr>
            <w:drawing>
              <wp:inline distT="0" distB="0" distL="0" distR="0">
                <wp:extent cx="504825" cy="495300"/>
                <wp:effectExtent l="1905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36606" w:rsidRDefault="00536606" w:rsidP="006429A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923569"/>
    <w:multiLevelType w:val="hybridMultilevel"/>
    <w:tmpl w:val="9844FB3E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9D100E"/>
    <w:rsid w:val="00002262"/>
    <w:rsid w:val="000168A6"/>
    <w:rsid w:val="00026E9E"/>
    <w:rsid w:val="000445BC"/>
    <w:rsid w:val="000651BF"/>
    <w:rsid w:val="00071B9B"/>
    <w:rsid w:val="00072E1D"/>
    <w:rsid w:val="00072EAE"/>
    <w:rsid w:val="00081B45"/>
    <w:rsid w:val="000A78BA"/>
    <w:rsid w:val="000F6166"/>
    <w:rsid w:val="0010215E"/>
    <w:rsid w:val="001B496A"/>
    <w:rsid w:val="001B5118"/>
    <w:rsid w:val="001E508D"/>
    <w:rsid w:val="0022537D"/>
    <w:rsid w:val="00276E56"/>
    <w:rsid w:val="00284D00"/>
    <w:rsid w:val="00292559"/>
    <w:rsid w:val="002F1E25"/>
    <w:rsid w:val="00387D09"/>
    <w:rsid w:val="004606C4"/>
    <w:rsid w:val="004E41E5"/>
    <w:rsid w:val="004F272F"/>
    <w:rsid w:val="00536606"/>
    <w:rsid w:val="005606B3"/>
    <w:rsid w:val="00620121"/>
    <w:rsid w:val="00634265"/>
    <w:rsid w:val="006429AA"/>
    <w:rsid w:val="006929AA"/>
    <w:rsid w:val="006C0C1E"/>
    <w:rsid w:val="006C269A"/>
    <w:rsid w:val="006E29D4"/>
    <w:rsid w:val="007E22DD"/>
    <w:rsid w:val="0084588B"/>
    <w:rsid w:val="008466F1"/>
    <w:rsid w:val="00862889"/>
    <w:rsid w:val="00893F13"/>
    <w:rsid w:val="008C526B"/>
    <w:rsid w:val="008F2CC6"/>
    <w:rsid w:val="0092535C"/>
    <w:rsid w:val="009325D9"/>
    <w:rsid w:val="00983AC9"/>
    <w:rsid w:val="009B6B95"/>
    <w:rsid w:val="009C0275"/>
    <w:rsid w:val="009D100E"/>
    <w:rsid w:val="009E0C87"/>
    <w:rsid w:val="00A029E6"/>
    <w:rsid w:val="00AC53EC"/>
    <w:rsid w:val="00AD637A"/>
    <w:rsid w:val="00B9118E"/>
    <w:rsid w:val="00BB529D"/>
    <w:rsid w:val="00BE6FDA"/>
    <w:rsid w:val="00BF3E22"/>
    <w:rsid w:val="00C31719"/>
    <w:rsid w:val="00CE2B6C"/>
    <w:rsid w:val="00D12284"/>
    <w:rsid w:val="00D853E4"/>
    <w:rsid w:val="00E33247"/>
    <w:rsid w:val="00E72C4B"/>
    <w:rsid w:val="00E93B64"/>
    <w:rsid w:val="00E9430B"/>
    <w:rsid w:val="00EB2E0C"/>
    <w:rsid w:val="00EE19B1"/>
    <w:rsid w:val="00F14CDD"/>
    <w:rsid w:val="00F31389"/>
    <w:rsid w:val="00FD366F"/>
    <w:rsid w:val="00FE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84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9D100E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xtodebaloCarcter">
    <w:name w:val="Texto de balão Carácter"/>
    <w:link w:val="Textodebalo"/>
    <w:uiPriority w:val="99"/>
    <w:semiHidden/>
    <w:locked/>
    <w:rsid w:val="009D100E"/>
    <w:rPr>
      <w:rFonts w:ascii="Tahoma" w:hAnsi="Tahoma"/>
      <w:sz w:val="16"/>
    </w:rPr>
  </w:style>
  <w:style w:type="character" w:styleId="Hiperligao">
    <w:name w:val="Hyperlink"/>
    <w:uiPriority w:val="99"/>
    <w:semiHidden/>
    <w:rsid w:val="00D12284"/>
    <w:rPr>
      <w:rFonts w:cs="Times New Roman"/>
      <w:color w:val="0000FF"/>
      <w:u w:val="single"/>
    </w:rPr>
  </w:style>
  <w:style w:type="paragraph" w:customStyle="1" w:styleId="ListaColorida-Cor11">
    <w:name w:val="Lista Colorida - Cor 11"/>
    <w:basedOn w:val="Normal"/>
    <w:uiPriority w:val="99"/>
    <w:rsid w:val="00D12284"/>
    <w:pPr>
      <w:ind w:left="720"/>
    </w:pPr>
  </w:style>
  <w:style w:type="paragraph" w:styleId="NormalWeb">
    <w:name w:val="Normal (Web)"/>
    <w:basedOn w:val="Normal"/>
    <w:uiPriority w:val="99"/>
    <w:semiHidden/>
    <w:rsid w:val="00D122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Refdecomentrio">
    <w:name w:val="annotation reference"/>
    <w:uiPriority w:val="99"/>
    <w:semiHidden/>
    <w:rsid w:val="00D12284"/>
    <w:rPr>
      <w:rFonts w:cs="Times New Roman"/>
      <w:sz w:val="18"/>
    </w:rPr>
  </w:style>
  <w:style w:type="paragraph" w:styleId="Textodecomentrio">
    <w:name w:val="annotation text"/>
    <w:basedOn w:val="Normal"/>
    <w:link w:val="TextodecomentrioCarcter"/>
    <w:uiPriority w:val="99"/>
    <w:semiHidden/>
    <w:rsid w:val="00D12284"/>
    <w:rPr>
      <w:sz w:val="24"/>
      <w:szCs w:val="20"/>
    </w:rPr>
  </w:style>
  <w:style w:type="character" w:customStyle="1" w:styleId="TextodecomentrioCarcter">
    <w:name w:val="Texto de comentário Carácter"/>
    <w:link w:val="Textodecomentrio"/>
    <w:uiPriority w:val="99"/>
    <w:semiHidden/>
    <w:locked/>
    <w:rsid w:val="00D12284"/>
    <w:rPr>
      <w:sz w:val="24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D12284"/>
    <w:rPr>
      <w:b/>
    </w:rPr>
  </w:style>
  <w:style w:type="character" w:customStyle="1" w:styleId="AssuntodecomentrioCarcter">
    <w:name w:val="Assunto de comentário Carácter"/>
    <w:link w:val="Assuntodecomentrio"/>
    <w:uiPriority w:val="99"/>
    <w:semiHidden/>
    <w:locked/>
    <w:rsid w:val="00D12284"/>
    <w:rPr>
      <w:b/>
      <w:sz w:val="24"/>
      <w:lang w:val="pt-PT"/>
    </w:rPr>
  </w:style>
  <w:style w:type="paragraph" w:styleId="Cabealho">
    <w:name w:val="header"/>
    <w:basedOn w:val="Normal"/>
    <w:link w:val="CabealhoCarcter"/>
    <w:uiPriority w:val="99"/>
    <w:rsid w:val="008C526B"/>
    <w:pPr>
      <w:tabs>
        <w:tab w:val="center" w:pos="4252"/>
        <w:tab w:val="right" w:pos="8504"/>
      </w:tabs>
    </w:pPr>
    <w:rPr>
      <w:szCs w:val="20"/>
    </w:rPr>
  </w:style>
  <w:style w:type="character" w:customStyle="1" w:styleId="CabealhoCarcter">
    <w:name w:val="Cabeçalho Carácter"/>
    <w:link w:val="Cabealho"/>
    <w:uiPriority w:val="99"/>
    <w:locked/>
    <w:rsid w:val="008C526B"/>
    <w:rPr>
      <w:sz w:val="22"/>
      <w:lang w:eastAsia="en-US"/>
    </w:rPr>
  </w:style>
  <w:style w:type="paragraph" w:styleId="Rodap">
    <w:name w:val="footer"/>
    <w:basedOn w:val="Normal"/>
    <w:link w:val="RodapCarcter"/>
    <w:uiPriority w:val="99"/>
    <w:rsid w:val="008C526B"/>
    <w:pPr>
      <w:tabs>
        <w:tab w:val="center" w:pos="4252"/>
        <w:tab w:val="right" w:pos="8504"/>
      </w:tabs>
    </w:pPr>
    <w:rPr>
      <w:szCs w:val="20"/>
    </w:rPr>
  </w:style>
  <w:style w:type="character" w:customStyle="1" w:styleId="RodapCarcter">
    <w:name w:val="Rodapé Carácter"/>
    <w:link w:val="Rodap"/>
    <w:uiPriority w:val="99"/>
    <w:locked/>
    <w:rsid w:val="008C526B"/>
    <w:rPr>
      <w:sz w:val="22"/>
      <w:lang w:eastAsia="en-US"/>
    </w:rPr>
  </w:style>
  <w:style w:type="table" w:styleId="Tabelacomgrelha">
    <w:name w:val="Table Grid"/>
    <w:basedOn w:val="Tabelanormal"/>
    <w:uiPriority w:val="9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4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4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4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nofurtado11@gmail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fpedrocabrita@gmail.com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ndra.montana@live.com.p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aduxa_paty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uno616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IST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Pedro Manuel de Oliveira Pereira Vilela Cabrita</cp:lastModifiedBy>
  <cp:revision>2</cp:revision>
  <cp:lastPrinted>2009-10-01T14:52:00Z</cp:lastPrinted>
  <dcterms:created xsi:type="dcterms:W3CDTF">2013-03-29T00:37:00Z</dcterms:created>
  <dcterms:modified xsi:type="dcterms:W3CDTF">2013-03-29T00:37:00Z</dcterms:modified>
</cp:coreProperties>
</file>