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2889" w:rsidRPr="009C0275" w:rsidRDefault="00862889">
      <w:pPr>
        <w:rPr>
          <w:rFonts w:ascii="Arial" w:hAnsi="Arial" w:cs="Arial"/>
          <w:sz w:val="20"/>
          <w:szCs w:val="20"/>
        </w:rPr>
      </w:pPr>
    </w:p>
    <w:p w:rsidR="00862889" w:rsidRDefault="00862889" w:rsidP="00862889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u w:val="single"/>
        </w:rPr>
        <w:t>Título do Vídeo</w:t>
      </w:r>
      <w:r w:rsidRPr="009C0275">
        <w:rPr>
          <w:rFonts w:ascii="Arial" w:hAnsi="Arial" w:cs="Arial"/>
          <w:sz w:val="20"/>
          <w:szCs w:val="20"/>
        </w:rPr>
        <w:t xml:space="preserve">: </w:t>
      </w:r>
      <w:r w:rsidR="00E816CC">
        <w:rPr>
          <w:rFonts w:ascii="Arial" w:hAnsi="Arial" w:cs="Arial"/>
          <w:sz w:val="20"/>
          <w:szCs w:val="20"/>
        </w:rPr>
        <w:t>Química com couve roxa?!</w:t>
      </w:r>
    </w:p>
    <w:p w:rsidR="00862889" w:rsidRDefault="00862889" w:rsidP="00862889">
      <w:pPr>
        <w:jc w:val="both"/>
        <w:rPr>
          <w:rFonts w:ascii="Arial" w:hAnsi="Arial" w:cs="Arial"/>
          <w:sz w:val="20"/>
          <w:szCs w:val="20"/>
        </w:rPr>
      </w:pPr>
      <w:r w:rsidRPr="009C0275">
        <w:rPr>
          <w:rFonts w:ascii="Arial" w:hAnsi="Arial" w:cs="Arial"/>
          <w:sz w:val="20"/>
          <w:szCs w:val="20"/>
          <w:u w:val="single"/>
        </w:rPr>
        <w:t>Nome dos participantes</w:t>
      </w:r>
      <w:r w:rsidRPr="009C0275">
        <w:rPr>
          <w:rFonts w:ascii="Arial" w:hAnsi="Arial" w:cs="Arial"/>
          <w:sz w:val="20"/>
          <w:szCs w:val="20"/>
        </w:rPr>
        <w:t xml:space="preserve">: </w:t>
      </w:r>
      <w:r w:rsidR="00E816CC">
        <w:rPr>
          <w:rFonts w:ascii="Arial" w:hAnsi="Arial" w:cs="Arial"/>
          <w:sz w:val="20"/>
          <w:szCs w:val="20"/>
        </w:rPr>
        <w:t>Francisco de Almeida Tété Machado, Francisco José Limpo Serra Santos Dias, Luís Paulo Leite Mota Almeida</w:t>
      </w:r>
    </w:p>
    <w:p w:rsidR="000651BF" w:rsidRPr="009C0275" w:rsidRDefault="000651BF" w:rsidP="00862889">
      <w:pPr>
        <w:jc w:val="both"/>
        <w:rPr>
          <w:rFonts w:ascii="Arial" w:hAnsi="Arial" w:cs="Arial"/>
          <w:sz w:val="20"/>
          <w:szCs w:val="20"/>
        </w:rPr>
      </w:pPr>
      <w:r w:rsidRPr="002F1E25">
        <w:rPr>
          <w:rFonts w:ascii="Arial" w:hAnsi="Arial" w:cs="Arial"/>
          <w:sz w:val="20"/>
          <w:szCs w:val="20"/>
          <w:u w:val="single"/>
        </w:rPr>
        <w:t>Professor responsável</w:t>
      </w:r>
      <w:r>
        <w:rPr>
          <w:rFonts w:ascii="Arial" w:hAnsi="Arial" w:cs="Arial"/>
          <w:sz w:val="20"/>
          <w:szCs w:val="20"/>
        </w:rPr>
        <w:t>:</w:t>
      </w:r>
      <w:r w:rsidR="00E816CC">
        <w:rPr>
          <w:rFonts w:ascii="Arial" w:hAnsi="Arial" w:cs="Arial"/>
          <w:sz w:val="20"/>
          <w:szCs w:val="20"/>
        </w:rPr>
        <w:t xml:space="preserve"> Nuno Miguel Gaspar da Silva Francisco</w:t>
      </w:r>
      <w:r w:rsidR="00E816CC">
        <w:rPr>
          <w:rFonts w:ascii="Arial" w:hAnsi="Arial" w:cs="Arial"/>
          <w:sz w:val="20"/>
          <w:szCs w:val="20"/>
        </w:rPr>
        <w:tab/>
      </w:r>
      <w:r w:rsidR="00E816CC">
        <w:rPr>
          <w:rFonts w:ascii="Arial" w:hAnsi="Arial" w:cs="Arial"/>
          <w:sz w:val="20"/>
          <w:szCs w:val="20"/>
        </w:rPr>
        <w:tab/>
      </w:r>
    </w:p>
    <w:p w:rsidR="00862889" w:rsidRPr="009C0275" w:rsidRDefault="00862889" w:rsidP="00862889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u w:val="single"/>
        </w:rPr>
        <w:t>Escola</w:t>
      </w:r>
      <w:r w:rsidRPr="009C0275">
        <w:rPr>
          <w:rFonts w:ascii="Arial" w:hAnsi="Arial" w:cs="Arial"/>
          <w:sz w:val="20"/>
          <w:szCs w:val="20"/>
        </w:rPr>
        <w:t xml:space="preserve">: </w:t>
      </w:r>
      <w:r w:rsidR="00E816CC">
        <w:rPr>
          <w:rFonts w:ascii="Arial" w:hAnsi="Arial" w:cs="Arial"/>
          <w:sz w:val="20"/>
          <w:szCs w:val="20"/>
        </w:rPr>
        <w:t>Colégio Cedros</w:t>
      </w:r>
    </w:p>
    <w:p w:rsidR="00862889" w:rsidRPr="00E816CC" w:rsidRDefault="00862889" w:rsidP="00862889">
      <w:pPr>
        <w:jc w:val="both"/>
        <w:rPr>
          <w:rFonts w:ascii="Arial" w:hAnsi="Arial" w:cs="Arial"/>
          <w:sz w:val="20"/>
          <w:szCs w:val="20"/>
        </w:rPr>
      </w:pPr>
      <w:r w:rsidRPr="009C0275">
        <w:rPr>
          <w:rFonts w:ascii="Arial" w:hAnsi="Arial" w:cs="Arial"/>
          <w:sz w:val="20"/>
          <w:szCs w:val="20"/>
          <w:u w:val="single"/>
        </w:rPr>
        <w:t>E-mail:</w:t>
      </w:r>
      <w:r w:rsidR="00E816CC">
        <w:rPr>
          <w:rFonts w:ascii="Arial" w:hAnsi="Arial" w:cs="Arial"/>
          <w:sz w:val="20"/>
          <w:szCs w:val="20"/>
        </w:rPr>
        <w:t xml:space="preserve"> projetoquemais@gmail.com</w:t>
      </w:r>
    </w:p>
    <w:p w:rsidR="00862889" w:rsidRPr="009C0275" w:rsidRDefault="00862889" w:rsidP="00862889">
      <w:pPr>
        <w:jc w:val="both"/>
        <w:rPr>
          <w:rFonts w:ascii="Arial" w:hAnsi="Arial" w:cs="Arial"/>
          <w:sz w:val="20"/>
          <w:szCs w:val="20"/>
        </w:rPr>
      </w:pPr>
    </w:p>
    <w:p w:rsidR="00F33249" w:rsidRDefault="00862889" w:rsidP="00862889">
      <w:pPr>
        <w:jc w:val="both"/>
        <w:rPr>
          <w:rFonts w:ascii="Arial" w:hAnsi="Arial" w:cs="Arial"/>
          <w:b/>
          <w:sz w:val="20"/>
          <w:szCs w:val="20"/>
        </w:rPr>
      </w:pPr>
      <w:r w:rsidRPr="009C0275">
        <w:rPr>
          <w:rFonts w:ascii="Arial" w:hAnsi="Arial" w:cs="Arial"/>
          <w:b/>
          <w:sz w:val="20"/>
          <w:szCs w:val="20"/>
          <w:u w:val="single"/>
        </w:rPr>
        <w:t>Resumo</w:t>
      </w:r>
      <w:r w:rsidRPr="009C0275">
        <w:rPr>
          <w:rFonts w:ascii="Arial" w:hAnsi="Arial" w:cs="Arial"/>
          <w:b/>
          <w:sz w:val="20"/>
          <w:szCs w:val="20"/>
        </w:rPr>
        <w:t xml:space="preserve"> (máximo de 150 palavras)</w:t>
      </w:r>
    </w:p>
    <w:p w:rsidR="00097810" w:rsidRDefault="006A0869" w:rsidP="00862889">
      <w:pPr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Nesta pequena demonstração experimental, estudaram-se as propriedades da couve-ro</w:t>
      </w:r>
      <w:r w:rsidR="001869D1">
        <w:rPr>
          <w:rFonts w:ascii="Arial" w:hAnsi="Arial" w:cs="Arial"/>
          <w:i/>
          <w:sz w:val="20"/>
          <w:szCs w:val="20"/>
        </w:rPr>
        <w:t>xa enquanto indicador ácido-base. A</w:t>
      </w:r>
      <w:r>
        <w:rPr>
          <w:rFonts w:ascii="Arial" w:hAnsi="Arial" w:cs="Arial"/>
          <w:i/>
          <w:sz w:val="20"/>
          <w:szCs w:val="20"/>
        </w:rPr>
        <w:t>través da adição de diferentes materiais do dia-a-dia com pH distintos, nomead</w:t>
      </w:r>
      <w:r w:rsidR="00056FEF">
        <w:rPr>
          <w:rFonts w:ascii="Arial" w:hAnsi="Arial" w:cs="Arial"/>
          <w:i/>
          <w:sz w:val="20"/>
          <w:szCs w:val="20"/>
        </w:rPr>
        <w:t>amente vinagre e detergente amoniacal, a uma solução obtida a partir da couve-roxa</w:t>
      </w:r>
      <w:r w:rsidR="001869D1">
        <w:rPr>
          <w:rFonts w:ascii="Arial" w:hAnsi="Arial" w:cs="Arial"/>
          <w:i/>
          <w:sz w:val="20"/>
          <w:szCs w:val="20"/>
        </w:rPr>
        <w:t>, obteve-se uma alteração macroscópica cromática</w:t>
      </w:r>
      <w:r w:rsidR="00056FEF">
        <w:rPr>
          <w:rFonts w:ascii="Arial" w:hAnsi="Arial" w:cs="Arial"/>
          <w:i/>
          <w:sz w:val="20"/>
          <w:szCs w:val="20"/>
        </w:rPr>
        <w:t>.</w:t>
      </w:r>
      <w:r w:rsidR="00375319">
        <w:rPr>
          <w:rFonts w:ascii="Arial" w:hAnsi="Arial" w:cs="Arial"/>
          <w:i/>
          <w:sz w:val="20"/>
          <w:szCs w:val="20"/>
        </w:rPr>
        <w:t xml:space="preserve"> </w:t>
      </w:r>
      <w:r w:rsidR="00056FEF">
        <w:rPr>
          <w:rFonts w:ascii="Arial" w:hAnsi="Arial" w:cs="Arial"/>
          <w:i/>
          <w:sz w:val="20"/>
          <w:szCs w:val="20"/>
        </w:rPr>
        <w:t>No entanto, esta experiência também pode ser realizada com outros materiais</w:t>
      </w:r>
      <w:r w:rsidR="001869D1">
        <w:rPr>
          <w:rFonts w:ascii="Arial" w:hAnsi="Arial" w:cs="Arial"/>
          <w:i/>
          <w:sz w:val="20"/>
          <w:szCs w:val="20"/>
        </w:rPr>
        <w:t>,</w:t>
      </w:r>
      <w:r w:rsidR="00056FEF">
        <w:rPr>
          <w:rFonts w:ascii="Arial" w:hAnsi="Arial" w:cs="Arial"/>
          <w:i/>
          <w:sz w:val="20"/>
          <w:szCs w:val="20"/>
        </w:rPr>
        <w:t xml:space="preserve"> ácidos ou básicos (</w:t>
      </w:r>
      <w:r w:rsidR="00A22D27">
        <w:rPr>
          <w:rFonts w:ascii="Arial" w:hAnsi="Arial" w:cs="Arial"/>
          <w:i/>
          <w:sz w:val="20"/>
          <w:szCs w:val="20"/>
        </w:rPr>
        <w:t xml:space="preserve">lixívia comercial, sumo de limão, etc). </w:t>
      </w:r>
      <w:r w:rsidR="001869D1">
        <w:rPr>
          <w:rFonts w:ascii="Arial" w:hAnsi="Arial" w:cs="Arial"/>
          <w:i/>
          <w:sz w:val="20"/>
          <w:szCs w:val="20"/>
        </w:rPr>
        <w:t>A partir da mudança da</w:t>
      </w:r>
      <w:r w:rsidR="00A22D27">
        <w:rPr>
          <w:rFonts w:ascii="Arial" w:hAnsi="Arial" w:cs="Arial"/>
          <w:i/>
          <w:sz w:val="20"/>
          <w:szCs w:val="20"/>
        </w:rPr>
        <w:t xml:space="preserve"> cor da solução de couve-ro</w:t>
      </w:r>
      <w:r w:rsidR="001869D1">
        <w:rPr>
          <w:rFonts w:ascii="Arial" w:hAnsi="Arial" w:cs="Arial"/>
          <w:i/>
          <w:sz w:val="20"/>
          <w:szCs w:val="20"/>
        </w:rPr>
        <w:t>xa, causada pela alteração brusca</w:t>
      </w:r>
      <w:r w:rsidR="00A22D27">
        <w:rPr>
          <w:rFonts w:ascii="Arial" w:hAnsi="Arial" w:cs="Arial"/>
          <w:i/>
          <w:sz w:val="20"/>
          <w:szCs w:val="20"/>
        </w:rPr>
        <w:t xml:space="preserve"> do</w:t>
      </w:r>
      <w:r w:rsidR="001869D1">
        <w:rPr>
          <w:rFonts w:ascii="Arial" w:hAnsi="Arial" w:cs="Arial"/>
          <w:i/>
          <w:sz w:val="20"/>
          <w:szCs w:val="20"/>
        </w:rPr>
        <w:t xml:space="preserve"> valor do</w:t>
      </w:r>
      <w:r w:rsidR="00A22D27">
        <w:rPr>
          <w:rFonts w:ascii="Arial" w:hAnsi="Arial" w:cs="Arial"/>
          <w:i/>
          <w:sz w:val="20"/>
          <w:szCs w:val="20"/>
        </w:rPr>
        <w:t xml:space="preserve"> p</w:t>
      </w:r>
      <w:r w:rsidR="00D34C48">
        <w:rPr>
          <w:rFonts w:ascii="Arial" w:hAnsi="Arial" w:cs="Arial"/>
          <w:i/>
          <w:sz w:val="20"/>
          <w:szCs w:val="20"/>
        </w:rPr>
        <w:t>H, é possível identificarmos</w:t>
      </w:r>
      <w:r w:rsidR="001869D1">
        <w:rPr>
          <w:rFonts w:ascii="Arial" w:hAnsi="Arial" w:cs="Arial"/>
          <w:i/>
          <w:sz w:val="20"/>
          <w:szCs w:val="20"/>
        </w:rPr>
        <w:t xml:space="preserve"> qualitativamente</w:t>
      </w:r>
      <w:r w:rsidR="00D34C48">
        <w:rPr>
          <w:rFonts w:ascii="Arial" w:hAnsi="Arial" w:cs="Arial"/>
          <w:i/>
          <w:sz w:val="20"/>
          <w:szCs w:val="20"/>
        </w:rPr>
        <w:t xml:space="preserve"> se o componente que se misturou com a solução é ácido ou base.</w:t>
      </w:r>
    </w:p>
    <w:p w:rsidR="00862889" w:rsidRPr="009C0275" w:rsidRDefault="00862889" w:rsidP="00862889">
      <w:pPr>
        <w:jc w:val="both"/>
        <w:rPr>
          <w:rFonts w:ascii="Arial" w:hAnsi="Arial" w:cs="Arial"/>
          <w:b/>
          <w:sz w:val="20"/>
          <w:szCs w:val="20"/>
        </w:rPr>
      </w:pPr>
      <w:r w:rsidRPr="009C0275">
        <w:rPr>
          <w:rFonts w:ascii="Arial" w:hAnsi="Arial" w:cs="Arial"/>
          <w:b/>
          <w:sz w:val="20"/>
          <w:szCs w:val="20"/>
          <w:u w:val="single"/>
        </w:rPr>
        <w:t>Conceitos</w:t>
      </w:r>
      <w:r w:rsidRPr="009C0275">
        <w:rPr>
          <w:rFonts w:ascii="Arial" w:hAnsi="Arial" w:cs="Arial"/>
          <w:b/>
          <w:sz w:val="20"/>
          <w:szCs w:val="20"/>
        </w:rPr>
        <w:t xml:space="preserve"> (máximo de 200 palavras)</w:t>
      </w:r>
    </w:p>
    <w:p w:rsidR="00862889" w:rsidRPr="00D34C48" w:rsidRDefault="00D34C48" w:rsidP="00D34C48">
      <w:pPr>
        <w:pStyle w:val="ListParagraph"/>
        <w:numPr>
          <w:ilvl w:val="0"/>
          <w:numId w:val="7"/>
        </w:numPr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b/>
          <w:i/>
          <w:sz w:val="20"/>
          <w:szCs w:val="20"/>
        </w:rPr>
        <w:t xml:space="preserve">Ácido – </w:t>
      </w:r>
      <w:r>
        <w:rPr>
          <w:rFonts w:ascii="Arial" w:hAnsi="Arial" w:cs="Arial"/>
          <w:sz w:val="20"/>
          <w:szCs w:val="20"/>
        </w:rPr>
        <w:t>uma espécie que tem tendência para ceder protões</w:t>
      </w:r>
      <w:r w:rsidR="001869D1">
        <w:rPr>
          <w:rFonts w:ascii="Arial" w:hAnsi="Arial" w:cs="Arial"/>
          <w:sz w:val="20"/>
          <w:szCs w:val="20"/>
        </w:rPr>
        <w:t>, segundo a teoria de Bronsted-Lowry</w:t>
      </w:r>
      <w:r w:rsidR="002F770D">
        <w:rPr>
          <w:rFonts w:ascii="Arial" w:hAnsi="Arial" w:cs="Arial"/>
          <w:sz w:val="20"/>
          <w:szCs w:val="20"/>
        </w:rPr>
        <w:t>. Segundo a teoria de Lewis, é uma espécie suscetível de captar um par de eletrões</w:t>
      </w:r>
      <w:r>
        <w:rPr>
          <w:rFonts w:ascii="Arial" w:hAnsi="Arial" w:cs="Arial"/>
          <w:sz w:val="20"/>
          <w:szCs w:val="20"/>
        </w:rPr>
        <w:t>;</w:t>
      </w:r>
    </w:p>
    <w:p w:rsidR="00D34C48" w:rsidRPr="00D34C48" w:rsidRDefault="00D34C48" w:rsidP="00D34C48">
      <w:pPr>
        <w:pStyle w:val="ListParagraph"/>
        <w:numPr>
          <w:ilvl w:val="0"/>
          <w:numId w:val="7"/>
        </w:numPr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b/>
          <w:i/>
          <w:sz w:val="20"/>
          <w:szCs w:val="20"/>
        </w:rPr>
        <w:t>Base –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uma espécie que tem tendência para captar </w:t>
      </w:r>
      <w:r w:rsidR="001869D1">
        <w:rPr>
          <w:rFonts w:ascii="Arial" w:hAnsi="Arial" w:cs="Arial"/>
          <w:sz w:val="20"/>
          <w:szCs w:val="20"/>
        </w:rPr>
        <w:t>protões segundo a teoria de Bronsted-Lowry</w:t>
      </w:r>
      <w:r w:rsidR="002F770D">
        <w:rPr>
          <w:rFonts w:ascii="Arial" w:hAnsi="Arial" w:cs="Arial"/>
          <w:sz w:val="20"/>
          <w:szCs w:val="20"/>
        </w:rPr>
        <w:t>. Segundo a teoria de Lewis, é uma espécie suscetível de ceder um par de eletrões</w:t>
      </w:r>
      <w:r>
        <w:rPr>
          <w:rFonts w:ascii="Arial" w:hAnsi="Arial" w:cs="Arial"/>
          <w:sz w:val="20"/>
          <w:szCs w:val="20"/>
        </w:rPr>
        <w:t>;</w:t>
      </w:r>
    </w:p>
    <w:p w:rsidR="002F770D" w:rsidRPr="002F770D" w:rsidRDefault="00D34C48" w:rsidP="00D34C48">
      <w:pPr>
        <w:pStyle w:val="ListParagraph"/>
        <w:numPr>
          <w:ilvl w:val="0"/>
          <w:numId w:val="7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i/>
          <w:sz w:val="20"/>
          <w:szCs w:val="20"/>
        </w:rPr>
        <w:t>pH –</w:t>
      </w:r>
      <w:r>
        <w:rPr>
          <w:rFonts w:ascii="Arial" w:hAnsi="Arial" w:cs="Arial"/>
          <w:i/>
          <w:sz w:val="20"/>
          <w:szCs w:val="20"/>
        </w:rPr>
        <w:t xml:space="preserve"> </w:t>
      </w:r>
      <w:r w:rsidRPr="001869D1">
        <w:rPr>
          <w:rFonts w:ascii="Arial" w:hAnsi="Arial" w:cs="Arial"/>
          <w:sz w:val="20"/>
          <w:szCs w:val="20"/>
        </w:rPr>
        <w:t>medida de acidez, basicidade ou neutralid</w:t>
      </w:r>
      <w:r w:rsidR="001869D1" w:rsidRPr="001869D1">
        <w:rPr>
          <w:rFonts w:ascii="Arial" w:hAnsi="Arial" w:cs="Arial"/>
          <w:sz w:val="20"/>
          <w:szCs w:val="20"/>
        </w:rPr>
        <w:t>ade de uma substância. A escala de pH de Sorensen</w:t>
      </w:r>
      <w:r w:rsidR="001869D1">
        <w:rPr>
          <w:rFonts w:ascii="Arial" w:hAnsi="Arial" w:cs="Arial"/>
          <w:sz w:val="20"/>
          <w:szCs w:val="20"/>
        </w:rPr>
        <w:t xml:space="preserve">, </w:t>
      </w:r>
      <w:r w:rsidR="001869D1" w:rsidRPr="002F770D">
        <w:rPr>
          <w:rFonts w:ascii="Arial" w:hAnsi="Arial" w:cs="Arial"/>
          <w:sz w:val="20"/>
          <w:szCs w:val="20"/>
        </w:rPr>
        <w:t>a 25 ºC, varia entre zero e catorze, sendo neutra uma solução com pH=7, ácida uma solução com pH&lt;7 e básica uma com pH&gt;7.</w:t>
      </w:r>
    </w:p>
    <w:p w:rsidR="00D34C48" w:rsidRPr="00315135" w:rsidRDefault="002F770D" w:rsidP="00D34C48">
      <w:pPr>
        <w:pStyle w:val="ListParagraph"/>
        <w:numPr>
          <w:ilvl w:val="0"/>
          <w:numId w:val="7"/>
        </w:numPr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b/>
          <w:i/>
          <w:sz w:val="20"/>
          <w:szCs w:val="20"/>
        </w:rPr>
        <w:t>Indicador ácido-base –</w:t>
      </w:r>
      <w:r>
        <w:rPr>
          <w:rFonts w:ascii="Arial" w:hAnsi="Arial" w:cs="Arial"/>
          <w:sz w:val="20"/>
          <w:szCs w:val="20"/>
        </w:rPr>
        <w:t xml:space="preserve"> substância que apresenta cores diferentes consoante se encontrem num meio ácido ou básico. Desta forma, em soluções mais ácidas a cor observada é a da forma ácida e em soluções mais básicas observa-se a cor da forma básica, podendo assim identificar qualitativamente </w:t>
      </w:r>
      <w:r w:rsidR="0048188F">
        <w:rPr>
          <w:rFonts w:ascii="Arial" w:hAnsi="Arial" w:cs="Arial"/>
          <w:sz w:val="20"/>
          <w:szCs w:val="20"/>
        </w:rPr>
        <w:t>o pH da solução.</w:t>
      </w:r>
    </w:p>
    <w:p w:rsidR="00615552" w:rsidRDefault="00315135" w:rsidP="00862889">
      <w:pPr>
        <w:pStyle w:val="ListParagraph"/>
        <w:numPr>
          <w:ilvl w:val="0"/>
          <w:numId w:val="7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i/>
          <w:sz w:val="20"/>
          <w:szCs w:val="20"/>
        </w:rPr>
        <w:t>Flavina –</w:t>
      </w:r>
      <w:r>
        <w:rPr>
          <w:rFonts w:ascii="Arial" w:hAnsi="Arial" w:cs="Arial"/>
          <w:i/>
          <w:sz w:val="20"/>
          <w:szCs w:val="20"/>
        </w:rPr>
        <w:t xml:space="preserve"> </w:t>
      </w:r>
      <w:r w:rsidRPr="00C57153">
        <w:rPr>
          <w:rFonts w:ascii="Arial" w:hAnsi="Arial" w:cs="Arial"/>
          <w:sz w:val="20"/>
          <w:szCs w:val="20"/>
        </w:rPr>
        <w:t>pigmento presente na couve-roxa</w:t>
      </w:r>
      <w:r w:rsidR="00C57153">
        <w:rPr>
          <w:rFonts w:ascii="Arial" w:hAnsi="Arial" w:cs="Arial"/>
          <w:sz w:val="20"/>
          <w:szCs w:val="20"/>
        </w:rPr>
        <w:t xml:space="preserve">, cuja cor se altera conforme </w:t>
      </w:r>
      <w:r w:rsidR="00615552">
        <w:rPr>
          <w:rFonts w:ascii="Arial" w:hAnsi="Arial" w:cs="Arial"/>
          <w:sz w:val="20"/>
          <w:szCs w:val="20"/>
        </w:rPr>
        <w:t>o pH do meio em que se encontra.</w:t>
      </w:r>
      <w:r w:rsidR="00C57153">
        <w:rPr>
          <w:rFonts w:ascii="Arial" w:hAnsi="Arial" w:cs="Arial"/>
          <w:sz w:val="20"/>
          <w:szCs w:val="20"/>
        </w:rPr>
        <w:t xml:space="preserve">  </w:t>
      </w:r>
    </w:p>
    <w:p w:rsidR="00862889" w:rsidRPr="00615552" w:rsidRDefault="00615552" w:rsidP="00615552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C57153" w:rsidRDefault="00C57153" w:rsidP="00862889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:rsidR="00862889" w:rsidRDefault="00862889" w:rsidP="00862889">
      <w:pPr>
        <w:jc w:val="both"/>
        <w:rPr>
          <w:rFonts w:ascii="Arial" w:hAnsi="Arial" w:cs="Arial"/>
          <w:b/>
          <w:sz w:val="20"/>
          <w:szCs w:val="20"/>
          <w:u w:val="single"/>
        </w:rPr>
      </w:pPr>
      <w:r w:rsidRPr="009C0275">
        <w:rPr>
          <w:rFonts w:ascii="Arial" w:hAnsi="Arial" w:cs="Arial"/>
          <w:b/>
          <w:sz w:val="20"/>
          <w:szCs w:val="20"/>
          <w:u w:val="single"/>
        </w:rPr>
        <w:t>Protocolo Experimental</w:t>
      </w:r>
      <w:r w:rsidRPr="009C0275">
        <w:rPr>
          <w:rFonts w:ascii="Arial" w:hAnsi="Arial" w:cs="Arial"/>
          <w:b/>
          <w:sz w:val="20"/>
          <w:szCs w:val="20"/>
        </w:rPr>
        <w:t xml:space="preserve"> (máximo de 250 palavras)</w:t>
      </w:r>
    </w:p>
    <w:p w:rsidR="00C57153" w:rsidRPr="00C57153" w:rsidRDefault="00C57153" w:rsidP="00862889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:rsidR="00862889" w:rsidRPr="009C0275" w:rsidRDefault="00862889" w:rsidP="00862889">
      <w:pPr>
        <w:jc w:val="both"/>
        <w:rPr>
          <w:rFonts w:ascii="Arial" w:hAnsi="Arial" w:cs="Arial"/>
          <w:sz w:val="20"/>
          <w:szCs w:val="20"/>
        </w:rPr>
      </w:pPr>
      <w:r w:rsidRPr="009C0275">
        <w:rPr>
          <w:rFonts w:ascii="Arial" w:hAnsi="Arial" w:cs="Arial"/>
          <w:sz w:val="20"/>
          <w:szCs w:val="20"/>
          <w:u w:val="single"/>
        </w:rPr>
        <w:t>Segurança</w:t>
      </w:r>
      <w:r w:rsidRPr="009C0275">
        <w:rPr>
          <w:rFonts w:ascii="Arial" w:hAnsi="Arial" w:cs="Arial"/>
          <w:sz w:val="20"/>
          <w:szCs w:val="20"/>
        </w:rPr>
        <w:t>:</w:t>
      </w:r>
    </w:p>
    <w:p w:rsidR="00862889" w:rsidRPr="006429AA" w:rsidRDefault="00C57153" w:rsidP="00862889">
      <w:pPr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Esta experiência não necessita de cuidados específicos de segurança, à excepção de alguma precaução com a água quente</w:t>
      </w:r>
      <w:r>
        <w:rPr>
          <w:rFonts w:ascii="Arial" w:eastAsia="Arial" w:hAnsi="Arial" w:cs="Arial"/>
          <w:i/>
          <w:iCs/>
          <w:color w:val="000000"/>
          <w:sz w:val="20"/>
          <w:szCs w:val="20"/>
        </w:rPr>
        <w:t>, pelo que aconselhamos o uso de luvas de proteção de forma a evitar queimaduras.</w:t>
      </w:r>
    </w:p>
    <w:p w:rsidR="00862889" w:rsidRDefault="00862889" w:rsidP="00862889">
      <w:pPr>
        <w:jc w:val="both"/>
        <w:rPr>
          <w:rFonts w:ascii="Arial" w:hAnsi="Arial" w:cs="Arial"/>
          <w:sz w:val="20"/>
          <w:szCs w:val="20"/>
          <w:u w:val="single"/>
        </w:rPr>
      </w:pPr>
    </w:p>
    <w:p w:rsidR="00862889" w:rsidRPr="009C0275" w:rsidRDefault="00862889" w:rsidP="00862889">
      <w:pPr>
        <w:jc w:val="both"/>
        <w:rPr>
          <w:rFonts w:ascii="Arial" w:hAnsi="Arial" w:cs="Arial"/>
          <w:sz w:val="20"/>
          <w:szCs w:val="20"/>
        </w:rPr>
      </w:pPr>
      <w:r w:rsidRPr="009C0275">
        <w:rPr>
          <w:rFonts w:ascii="Arial" w:hAnsi="Arial" w:cs="Arial"/>
          <w:sz w:val="20"/>
          <w:szCs w:val="20"/>
          <w:u w:val="single"/>
        </w:rPr>
        <w:t>Reagentes</w:t>
      </w:r>
      <w:r w:rsidRPr="009C0275">
        <w:rPr>
          <w:rFonts w:ascii="Arial" w:hAnsi="Arial" w:cs="Arial"/>
          <w:sz w:val="20"/>
          <w:szCs w:val="20"/>
        </w:rPr>
        <w:t>:</w:t>
      </w:r>
    </w:p>
    <w:p w:rsidR="00C57153" w:rsidRPr="00C57153" w:rsidRDefault="00C57153" w:rsidP="00C57153">
      <w:pPr>
        <w:pStyle w:val="ListParagraph"/>
        <w:numPr>
          <w:ilvl w:val="0"/>
          <w:numId w:val="8"/>
        </w:numPr>
        <w:jc w:val="both"/>
        <w:rPr>
          <w:rFonts w:ascii="Arial" w:hAnsi="Arial" w:cs="Arial"/>
          <w:sz w:val="20"/>
          <w:szCs w:val="20"/>
        </w:rPr>
      </w:pPr>
      <w:r w:rsidRPr="00C57153">
        <w:rPr>
          <w:rFonts w:ascii="Arial" w:hAnsi="Arial" w:cs="Arial"/>
          <w:sz w:val="20"/>
          <w:szCs w:val="20"/>
        </w:rPr>
        <w:t>Água destilada</w:t>
      </w:r>
    </w:p>
    <w:p w:rsidR="000651BF" w:rsidRPr="00C57153" w:rsidRDefault="00C57153" w:rsidP="00C57153">
      <w:pPr>
        <w:pStyle w:val="ListParagraph"/>
        <w:numPr>
          <w:ilvl w:val="0"/>
          <w:numId w:val="8"/>
        </w:numPr>
        <w:jc w:val="both"/>
        <w:rPr>
          <w:rFonts w:ascii="Arial" w:hAnsi="Arial" w:cs="Arial"/>
          <w:sz w:val="20"/>
          <w:szCs w:val="20"/>
        </w:rPr>
      </w:pPr>
      <w:r w:rsidRPr="00C57153">
        <w:rPr>
          <w:rFonts w:ascii="Arial" w:hAnsi="Arial" w:cs="Arial"/>
          <w:sz w:val="20"/>
          <w:szCs w:val="20"/>
        </w:rPr>
        <w:t xml:space="preserve">Couve-roxa  </w:t>
      </w:r>
    </w:p>
    <w:p w:rsidR="00C57153" w:rsidRPr="00C57153" w:rsidRDefault="00C57153" w:rsidP="00C57153">
      <w:pPr>
        <w:pStyle w:val="ListParagraph"/>
        <w:numPr>
          <w:ilvl w:val="0"/>
          <w:numId w:val="8"/>
        </w:numPr>
        <w:jc w:val="both"/>
        <w:rPr>
          <w:rFonts w:ascii="Arial" w:hAnsi="Arial" w:cs="Arial"/>
          <w:sz w:val="20"/>
          <w:szCs w:val="20"/>
        </w:rPr>
      </w:pPr>
      <w:r w:rsidRPr="00C57153">
        <w:rPr>
          <w:rFonts w:ascii="Arial" w:hAnsi="Arial" w:cs="Arial"/>
          <w:sz w:val="20"/>
          <w:szCs w:val="20"/>
        </w:rPr>
        <w:t>Detergente amoniacal</w:t>
      </w:r>
    </w:p>
    <w:p w:rsidR="00C57153" w:rsidRPr="00C57153" w:rsidRDefault="00C57153" w:rsidP="00C57153">
      <w:pPr>
        <w:pStyle w:val="ListParagraph"/>
        <w:numPr>
          <w:ilvl w:val="0"/>
          <w:numId w:val="8"/>
        </w:numPr>
        <w:jc w:val="both"/>
        <w:rPr>
          <w:rFonts w:ascii="Arial" w:hAnsi="Arial" w:cs="Arial"/>
          <w:sz w:val="20"/>
          <w:szCs w:val="20"/>
        </w:rPr>
      </w:pPr>
      <w:r w:rsidRPr="00C57153">
        <w:rPr>
          <w:rFonts w:ascii="Arial" w:hAnsi="Arial" w:cs="Arial"/>
          <w:sz w:val="20"/>
          <w:szCs w:val="20"/>
        </w:rPr>
        <w:t>Vinagre</w:t>
      </w:r>
    </w:p>
    <w:p w:rsidR="00862889" w:rsidRPr="009C0275" w:rsidRDefault="00862889" w:rsidP="00862889">
      <w:pPr>
        <w:jc w:val="both"/>
        <w:rPr>
          <w:rFonts w:ascii="Arial" w:hAnsi="Arial" w:cs="Arial"/>
          <w:sz w:val="20"/>
          <w:szCs w:val="20"/>
        </w:rPr>
      </w:pPr>
      <w:r w:rsidRPr="009C0275">
        <w:rPr>
          <w:rFonts w:ascii="Arial" w:hAnsi="Arial" w:cs="Arial"/>
          <w:sz w:val="20"/>
          <w:szCs w:val="20"/>
          <w:u w:val="single"/>
        </w:rPr>
        <w:t>Material</w:t>
      </w:r>
      <w:r w:rsidRPr="009C0275">
        <w:rPr>
          <w:rFonts w:ascii="Arial" w:hAnsi="Arial" w:cs="Arial"/>
          <w:sz w:val="20"/>
          <w:szCs w:val="20"/>
        </w:rPr>
        <w:t>:</w:t>
      </w:r>
    </w:p>
    <w:p w:rsidR="00C57153" w:rsidRDefault="00C57153" w:rsidP="00C57153">
      <w:pPr>
        <w:pStyle w:val="ListParagraph"/>
        <w:numPr>
          <w:ilvl w:val="0"/>
          <w:numId w:val="8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Gobelé</w:t>
      </w:r>
    </w:p>
    <w:p w:rsidR="00C57153" w:rsidRDefault="00C57153" w:rsidP="00C57153">
      <w:pPr>
        <w:pStyle w:val="ListParagraph"/>
        <w:numPr>
          <w:ilvl w:val="0"/>
          <w:numId w:val="8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Agitador térmico </w:t>
      </w:r>
    </w:p>
    <w:p w:rsidR="00C57153" w:rsidRDefault="00C57153" w:rsidP="00C57153">
      <w:pPr>
        <w:pStyle w:val="ListParagraph"/>
        <w:numPr>
          <w:ilvl w:val="0"/>
          <w:numId w:val="8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Recipiente de vidro</w:t>
      </w:r>
    </w:p>
    <w:p w:rsidR="00C57153" w:rsidRPr="00C57153" w:rsidRDefault="00C57153" w:rsidP="00C57153">
      <w:pPr>
        <w:pStyle w:val="ListParagraph"/>
        <w:numPr>
          <w:ilvl w:val="0"/>
          <w:numId w:val="8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2 copos </w:t>
      </w:r>
    </w:p>
    <w:p w:rsidR="006429AA" w:rsidRPr="009C0275" w:rsidRDefault="006429AA" w:rsidP="00862889">
      <w:pPr>
        <w:jc w:val="both"/>
        <w:rPr>
          <w:rFonts w:ascii="Arial" w:hAnsi="Arial" w:cs="Arial"/>
          <w:sz w:val="20"/>
          <w:szCs w:val="20"/>
        </w:rPr>
      </w:pPr>
    </w:p>
    <w:p w:rsidR="00862889" w:rsidRPr="009C0275" w:rsidRDefault="00862889" w:rsidP="00862889">
      <w:pPr>
        <w:jc w:val="both"/>
        <w:rPr>
          <w:rFonts w:ascii="Arial" w:hAnsi="Arial" w:cs="Arial"/>
          <w:sz w:val="20"/>
          <w:szCs w:val="20"/>
        </w:rPr>
      </w:pPr>
      <w:r w:rsidRPr="009C0275">
        <w:rPr>
          <w:rFonts w:ascii="Arial" w:hAnsi="Arial" w:cs="Arial"/>
          <w:sz w:val="20"/>
          <w:szCs w:val="20"/>
          <w:u w:val="single"/>
        </w:rPr>
        <w:t>Procedimento</w:t>
      </w:r>
      <w:r w:rsidRPr="009C0275">
        <w:rPr>
          <w:rFonts w:ascii="Arial" w:hAnsi="Arial" w:cs="Arial"/>
          <w:sz w:val="20"/>
          <w:szCs w:val="20"/>
        </w:rPr>
        <w:t>:</w:t>
      </w:r>
    </w:p>
    <w:p w:rsidR="00C57153" w:rsidRPr="00C57153" w:rsidRDefault="00C57153" w:rsidP="00194579">
      <w:pPr>
        <w:numPr>
          <w:ilvl w:val="0"/>
          <w:numId w:val="9"/>
        </w:numPr>
        <w:shd w:val="clear" w:color="auto" w:fill="FFFFFF"/>
        <w:tabs>
          <w:tab w:val="clear" w:pos="720"/>
          <w:tab w:val="num" w:pos="426"/>
        </w:tabs>
        <w:spacing w:after="60" w:line="294" w:lineRule="atLeast"/>
        <w:ind w:left="567" w:hanging="141"/>
        <w:jc w:val="both"/>
        <w:rPr>
          <w:rFonts w:ascii="Arial" w:eastAsia="Times New Roman" w:hAnsi="Arial" w:cs="Arial"/>
          <w:sz w:val="20"/>
          <w:szCs w:val="20"/>
          <w:lang w:eastAsia="pt-PT"/>
        </w:rPr>
      </w:pPr>
      <w:r w:rsidRPr="00C57153">
        <w:rPr>
          <w:rFonts w:ascii="Arial" w:eastAsia="Times New Roman" w:hAnsi="Arial" w:cs="Arial"/>
          <w:sz w:val="20"/>
          <w:szCs w:val="20"/>
          <w:lang w:eastAsia="pt-PT"/>
        </w:rPr>
        <w:t>Cortar as folhas de couve roxa em tiras ou pedaços de dimensão reduzida e reservar num frasco.</w:t>
      </w:r>
    </w:p>
    <w:p w:rsidR="00C57153" w:rsidRPr="00C57153" w:rsidRDefault="00C57153" w:rsidP="00194579">
      <w:pPr>
        <w:numPr>
          <w:ilvl w:val="0"/>
          <w:numId w:val="9"/>
        </w:numPr>
        <w:shd w:val="clear" w:color="auto" w:fill="FFFFFF"/>
        <w:spacing w:after="60" w:line="294" w:lineRule="atLeast"/>
        <w:ind w:hanging="294"/>
        <w:jc w:val="both"/>
        <w:rPr>
          <w:rFonts w:ascii="Arial" w:eastAsia="Times New Roman" w:hAnsi="Arial" w:cs="Arial"/>
          <w:sz w:val="20"/>
          <w:szCs w:val="20"/>
          <w:lang w:eastAsia="pt-PT"/>
        </w:rPr>
      </w:pPr>
      <w:r w:rsidRPr="00C57153">
        <w:rPr>
          <w:rFonts w:ascii="Arial" w:eastAsia="Arial" w:hAnsi="Arial" w:cs="Arial"/>
          <w:color w:val="000000"/>
          <w:sz w:val="20"/>
          <w:szCs w:val="20"/>
          <w:lang w:eastAsia="pt-PT"/>
        </w:rPr>
        <w:t>A</w:t>
      </w:r>
      <w:r>
        <w:rPr>
          <w:rFonts w:ascii="Arial" w:eastAsia="Arial" w:hAnsi="Arial" w:cs="Arial"/>
          <w:color w:val="000000"/>
          <w:sz w:val="20"/>
          <w:szCs w:val="20"/>
          <w:lang w:eastAsia="pt-PT"/>
        </w:rPr>
        <w:t xml:space="preserve">quecer 250 mL de água até atingirvos 100 </w:t>
      </w:r>
      <w:r w:rsidR="00615552">
        <w:rPr>
          <w:rFonts w:ascii="Arial" w:eastAsia="Arial" w:hAnsi="Arial" w:cs="Arial"/>
          <w:color w:val="000000"/>
          <w:sz w:val="20"/>
          <w:szCs w:val="20"/>
          <w:lang w:eastAsia="pt-PT"/>
        </w:rPr>
        <w:t xml:space="preserve">ºC </w:t>
      </w:r>
      <w:r>
        <w:rPr>
          <w:rFonts w:ascii="Arial" w:eastAsia="Times New Roman" w:hAnsi="Arial" w:cs="Arial"/>
          <w:sz w:val="20"/>
          <w:szCs w:val="20"/>
          <w:lang w:eastAsia="pt-PT"/>
        </w:rPr>
        <w:t>e verter no frasco, por cima dos pedaços de couve.</w:t>
      </w:r>
    </w:p>
    <w:p w:rsidR="00C57153" w:rsidRPr="00C57153" w:rsidRDefault="00C57153" w:rsidP="00194579">
      <w:pPr>
        <w:numPr>
          <w:ilvl w:val="0"/>
          <w:numId w:val="9"/>
        </w:numPr>
        <w:shd w:val="clear" w:color="auto" w:fill="FFFFFF"/>
        <w:spacing w:after="60" w:line="294" w:lineRule="atLeast"/>
        <w:ind w:hanging="294"/>
        <w:jc w:val="both"/>
        <w:rPr>
          <w:rFonts w:ascii="Arial" w:eastAsia="Times New Roman" w:hAnsi="Arial" w:cs="Arial"/>
          <w:sz w:val="20"/>
          <w:szCs w:val="20"/>
          <w:lang w:eastAsia="pt-PT"/>
        </w:rPr>
      </w:pPr>
      <w:r w:rsidRPr="00C57153">
        <w:rPr>
          <w:rFonts w:ascii="Arial" w:eastAsia="Times New Roman" w:hAnsi="Arial" w:cs="Arial"/>
          <w:sz w:val="20"/>
          <w:szCs w:val="20"/>
          <w:lang w:eastAsia="pt-PT"/>
        </w:rPr>
        <w:t>Deixar o preparado arrefecer até</w:t>
      </w:r>
      <w:r w:rsidR="00194579">
        <w:rPr>
          <w:rFonts w:ascii="Arial" w:eastAsia="Times New Roman" w:hAnsi="Arial" w:cs="Arial"/>
          <w:sz w:val="20"/>
          <w:szCs w:val="20"/>
          <w:lang w:eastAsia="pt-PT"/>
        </w:rPr>
        <w:t xml:space="preserve"> atingir a temperatura ambiente.</w:t>
      </w:r>
    </w:p>
    <w:p w:rsidR="00C57153" w:rsidRPr="00C57153" w:rsidRDefault="00C57153" w:rsidP="00194579">
      <w:pPr>
        <w:numPr>
          <w:ilvl w:val="0"/>
          <w:numId w:val="9"/>
        </w:numPr>
        <w:shd w:val="clear" w:color="auto" w:fill="FFFFFF"/>
        <w:spacing w:after="60" w:line="294" w:lineRule="atLeast"/>
        <w:ind w:hanging="294"/>
        <w:jc w:val="both"/>
        <w:rPr>
          <w:rFonts w:ascii="Arial" w:eastAsia="Times New Roman" w:hAnsi="Arial" w:cs="Arial"/>
          <w:sz w:val="20"/>
          <w:szCs w:val="20"/>
          <w:lang w:eastAsia="pt-PT"/>
        </w:rPr>
      </w:pPr>
      <w:r w:rsidRPr="00C57153">
        <w:rPr>
          <w:rFonts w:ascii="Arial" w:eastAsia="Times New Roman" w:hAnsi="Arial" w:cs="Arial"/>
          <w:sz w:val="20"/>
          <w:szCs w:val="20"/>
          <w:lang w:eastAsia="pt-PT"/>
        </w:rPr>
        <w:t>Por fim, testar este indicador com o sumo de limão (ácido) e o detergente amoniacal (básico).</w:t>
      </w:r>
    </w:p>
    <w:p w:rsidR="00862889" w:rsidRPr="009C0275" w:rsidRDefault="00862889" w:rsidP="00862889">
      <w:pPr>
        <w:rPr>
          <w:rFonts w:ascii="Arial" w:hAnsi="Arial" w:cs="Arial"/>
          <w:sz w:val="20"/>
          <w:szCs w:val="20"/>
        </w:rPr>
      </w:pPr>
    </w:p>
    <w:p w:rsidR="00862889" w:rsidRDefault="00862889" w:rsidP="00862889">
      <w:pPr>
        <w:jc w:val="both"/>
        <w:rPr>
          <w:rFonts w:ascii="Arial" w:hAnsi="Arial" w:cs="Arial"/>
          <w:b/>
          <w:sz w:val="20"/>
          <w:szCs w:val="20"/>
          <w:u w:val="single"/>
        </w:rPr>
      </w:pPr>
      <w:r w:rsidRPr="009C0275">
        <w:rPr>
          <w:rFonts w:ascii="Arial" w:hAnsi="Arial" w:cs="Arial"/>
          <w:b/>
          <w:sz w:val="20"/>
          <w:szCs w:val="20"/>
          <w:u w:val="single"/>
        </w:rPr>
        <w:t>Aplicações</w:t>
      </w:r>
      <w:r w:rsidRPr="009C0275">
        <w:rPr>
          <w:rFonts w:ascii="Arial" w:hAnsi="Arial" w:cs="Arial"/>
          <w:b/>
          <w:sz w:val="20"/>
          <w:szCs w:val="20"/>
        </w:rPr>
        <w:t xml:space="preserve"> (máximo de 100 palavras)</w:t>
      </w:r>
    </w:p>
    <w:p w:rsidR="00194579" w:rsidRPr="00194579" w:rsidRDefault="00194579" w:rsidP="00862889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Esta ex</w:t>
      </w:r>
      <w:r w:rsidR="008D700B">
        <w:rPr>
          <w:rFonts w:ascii="Arial" w:eastAsia="Arial" w:hAnsi="Arial" w:cs="Arial"/>
          <w:color w:val="000000"/>
          <w:sz w:val="20"/>
          <w:szCs w:val="20"/>
        </w:rPr>
        <w:t xml:space="preserve">periência demonstra claramente </w:t>
      </w:r>
      <w:r>
        <w:rPr>
          <w:rFonts w:ascii="Arial" w:eastAsia="Arial" w:hAnsi="Arial" w:cs="Arial"/>
          <w:color w:val="000000"/>
          <w:sz w:val="20"/>
          <w:szCs w:val="20"/>
        </w:rPr>
        <w:t>as potencialidades de um objeto tão vulgar, uma couve-roxa, como indicador de soluções ácidas e básicas. Mais ainda, como indicador, possui um espetro muito alargado, o que permite identificar qualitativamente o pH de qualquer substância, quer seja muito ou pouco ácida ou básica. Com efeito, é um excelente indicador qualitativo de pH, tendo ainda um custo muito reduzido (1 L de solução de couve-roxa custa aproximadamente 0.98€), pelo que pode perfeitamente ser usado tanto em casa como no laboratório da escola.</w:t>
      </w:r>
    </w:p>
    <w:p w:rsidR="00862889" w:rsidRPr="009C0275" w:rsidRDefault="00862889" w:rsidP="00862889">
      <w:pPr>
        <w:jc w:val="both"/>
        <w:rPr>
          <w:rFonts w:ascii="Arial" w:hAnsi="Arial" w:cs="Arial"/>
          <w:sz w:val="20"/>
          <w:szCs w:val="20"/>
        </w:rPr>
      </w:pPr>
    </w:p>
    <w:p w:rsidR="00194579" w:rsidRDefault="00194579" w:rsidP="00862889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:rsidR="00194579" w:rsidRDefault="00194579" w:rsidP="00862889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:rsidR="00862889" w:rsidRPr="009C0275" w:rsidRDefault="00862889" w:rsidP="00862889">
      <w:pPr>
        <w:jc w:val="both"/>
        <w:rPr>
          <w:rFonts w:ascii="Arial" w:hAnsi="Arial" w:cs="Arial"/>
          <w:b/>
          <w:sz w:val="20"/>
          <w:szCs w:val="20"/>
        </w:rPr>
      </w:pPr>
      <w:r w:rsidRPr="009C0275">
        <w:rPr>
          <w:rFonts w:ascii="Arial" w:hAnsi="Arial" w:cs="Arial"/>
          <w:b/>
          <w:sz w:val="20"/>
          <w:szCs w:val="20"/>
          <w:u w:val="single"/>
        </w:rPr>
        <w:t>Conclusões</w:t>
      </w:r>
      <w:r w:rsidRPr="009C0275">
        <w:rPr>
          <w:rFonts w:ascii="Arial" w:hAnsi="Arial" w:cs="Arial"/>
          <w:b/>
          <w:sz w:val="20"/>
          <w:szCs w:val="20"/>
        </w:rPr>
        <w:t xml:space="preserve"> (máximo de 100 palavras)</w:t>
      </w:r>
    </w:p>
    <w:p w:rsidR="00862889" w:rsidRPr="00615552" w:rsidRDefault="008E35C6" w:rsidP="00862889">
      <w:pPr>
        <w:jc w:val="both"/>
        <w:rPr>
          <w:rFonts w:ascii="Arial" w:eastAsia="Arial" w:hAnsi="Arial" w:cs="Arial"/>
          <w:iCs/>
          <w:color w:val="000000"/>
          <w:sz w:val="20"/>
          <w:szCs w:val="20"/>
        </w:rPr>
      </w:pPr>
      <w:r w:rsidRPr="00615552">
        <w:rPr>
          <w:rFonts w:ascii="Arial" w:hAnsi="Arial" w:cs="Arial"/>
          <w:sz w:val="20"/>
          <w:szCs w:val="20"/>
        </w:rPr>
        <w:t xml:space="preserve">Com este vídeo procuramos mostrar que se pode aprender </w:t>
      </w:r>
      <w:r w:rsidR="008A2239" w:rsidRPr="00615552">
        <w:rPr>
          <w:rFonts w:ascii="Arial" w:hAnsi="Arial" w:cs="Arial"/>
          <w:sz w:val="20"/>
          <w:szCs w:val="20"/>
        </w:rPr>
        <w:t>química de uma forma fácil, d</w:t>
      </w:r>
      <w:r w:rsidR="008D700B">
        <w:rPr>
          <w:rFonts w:ascii="Arial" w:hAnsi="Arial" w:cs="Arial"/>
          <w:sz w:val="20"/>
          <w:szCs w:val="20"/>
        </w:rPr>
        <w:t>ivertida e com materiais do dia-a-</w:t>
      </w:r>
      <w:r w:rsidR="008A2239" w:rsidRPr="00615552">
        <w:rPr>
          <w:rFonts w:ascii="Arial" w:hAnsi="Arial" w:cs="Arial"/>
          <w:sz w:val="20"/>
          <w:szCs w:val="20"/>
        </w:rPr>
        <w:t>dia.</w:t>
      </w:r>
      <w:r w:rsidR="00785BFA" w:rsidRPr="00615552">
        <w:rPr>
          <w:rFonts w:ascii="Arial" w:hAnsi="Arial" w:cs="Arial"/>
          <w:sz w:val="20"/>
          <w:szCs w:val="20"/>
        </w:rPr>
        <w:t xml:space="preserve"> É uma experiência que não exige grandes cuidados e que se pode realizar em casa, sendo muito interessante na medida em que permite testar</w:t>
      </w:r>
      <w:r w:rsidRPr="00615552">
        <w:rPr>
          <w:rFonts w:ascii="Arial" w:eastAsia="Arial" w:hAnsi="Arial" w:cs="Arial"/>
          <w:iCs/>
          <w:color w:val="000000"/>
          <w:sz w:val="20"/>
          <w:szCs w:val="20"/>
        </w:rPr>
        <w:t xml:space="preserve"> e identificar substâncias</w:t>
      </w:r>
      <w:r w:rsidRPr="00615552">
        <w:rPr>
          <w:rFonts w:ascii="Arial" w:hAnsi="Arial" w:cs="Arial"/>
          <w:sz w:val="20"/>
          <w:szCs w:val="20"/>
        </w:rPr>
        <w:t xml:space="preserve"> </w:t>
      </w:r>
      <w:r w:rsidRPr="00615552">
        <w:rPr>
          <w:rFonts w:ascii="Arial" w:eastAsia="Arial" w:hAnsi="Arial" w:cs="Arial"/>
          <w:iCs/>
          <w:color w:val="000000"/>
          <w:sz w:val="20"/>
          <w:szCs w:val="20"/>
        </w:rPr>
        <w:t xml:space="preserve">ácidas </w:t>
      </w:r>
      <w:r w:rsidRPr="00615552">
        <w:rPr>
          <w:rFonts w:ascii="Arial" w:hAnsi="Arial" w:cs="Arial"/>
          <w:sz w:val="20"/>
          <w:szCs w:val="20"/>
        </w:rPr>
        <w:t xml:space="preserve">e </w:t>
      </w:r>
      <w:r w:rsidRPr="00615552">
        <w:rPr>
          <w:rFonts w:ascii="Arial" w:eastAsia="Arial" w:hAnsi="Arial" w:cs="Arial"/>
          <w:iCs/>
          <w:color w:val="000000"/>
          <w:sz w:val="20"/>
          <w:szCs w:val="20"/>
        </w:rPr>
        <w:t>básicas</w:t>
      </w:r>
      <w:r w:rsidRPr="00615552">
        <w:rPr>
          <w:rFonts w:ascii="Arial" w:hAnsi="Arial" w:cs="Arial"/>
          <w:sz w:val="20"/>
          <w:szCs w:val="20"/>
        </w:rPr>
        <w:t>.</w:t>
      </w:r>
      <w:r w:rsidRPr="00615552">
        <w:rPr>
          <w:rFonts w:ascii="Arial" w:eastAsia="Arial" w:hAnsi="Arial" w:cs="Arial"/>
          <w:iCs/>
          <w:color w:val="000000"/>
          <w:sz w:val="20"/>
          <w:szCs w:val="20"/>
        </w:rPr>
        <w:t xml:space="preserve"> Esta experiência é parte de uma iniciativa maior, o Projeto QuEM+, que visa o ensino da química tanto a idosos como a crianças, tendo já realizado várias experiências diferentes. Mais informação em: </w:t>
      </w:r>
    </w:p>
    <w:p w:rsidR="00504BB2" w:rsidRPr="00615552" w:rsidRDefault="008D67C0">
      <w:pPr>
        <w:jc w:val="both"/>
        <w:rPr>
          <w:rFonts w:ascii="Arial" w:eastAsia="Arial" w:hAnsi="Arial" w:cs="Arial"/>
          <w:iCs/>
          <w:color w:val="000000"/>
          <w:sz w:val="20"/>
          <w:szCs w:val="20"/>
        </w:rPr>
      </w:pPr>
      <w:r w:rsidRPr="00615552">
        <w:rPr>
          <w:rFonts w:ascii="Arial" w:eastAsia="Arial" w:hAnsi="Arial" w:cs="Arial"/>
          <w:iCs/>
          <w:color w:val="000000"/>
          <w:sz w:val="20"/>
          <w:szCs w:val="20"/>
        </w:rPr>
        <w:t>http://projetoquemais.blogspot.pt/?m=0</w:t>
      </w:r>
    </w:p>
    <w:p w:rsidR="00504BB2" w:rsidRPr="00615552" w:rsidRDefault="008D67C0">
      <w:pPr>
        <w:jc w:val="both"/>
        <w:rPr>
          <w:rFonts w:ascii="Arial" w:eastAsia="Arial" w:hAnsi="Arial" w:cs="Arial"/>
          <w:iCs/>
          <w:color w:val="000000"/>
          <w:sz w:val="20"/>
          <w:szCs w:val="20"/>
        </w:rPr>
      </w:pPr>
      <w:r w:rsidRPr="00615552">
        <w:rPr>
          <w:rFonts w:ascii="Arial" w:eastAsia="Arial" w:hAnsi="Arial" w:cs="Arial"/>
          <w:iCs/>
          <w:color w:val="000000"/>
          <w:sz w:val="20"/>
          <w:szCs w:val="20"/>
        </w:rPr>
        <w:t>https://m.facebo</w:t>
      </w:r>
      <w:r w:rsidRPr="00615552">
        <w:rPr>
          <w:rFonts w:ascii="Arial" w:eastAsia="Arial" w:hAnsi="Arial" w:cs="Arial"/>
          <w:iCs/>
          <w:color w:val="000000"/>
          <w:sz w:val="20"/>
          <w:szCs w:val="20"/>
        </w:rPr>
        <w:t>ok.com/francisco.dias.925?v=friends&amp;ref=bookmark#!/projetoquemais</w:t>
      </w:r>
    </w:p>
    <w:p w:rsidR="00504BB2" w:rsidRPr="00615552" w:rsidRDefault="008D67C0">
      <w:pPr>
        <w:jc w:val="both"/>
        <w:rPr>
          <w:rFonts w:ascii="Arial" w:eastAsia="Arial" w:hAnsi="Arial" w:cs="Arial"/>
          <w:iCs/>
          <w:color w:val="000000"/>
          <w:sz w:val="20"/>
          <w:szCs w:val="20"/>
        </w:rPr>
      </w:pPr>
      <w:r w:rsidRPr="00615552">
        <w:rPr>
          <w:rFonts w:ascii="Arial" w:eastAsia="Arial" w:hAnsi="Arial" w:cs="Arial"/>
          <w:iCs/>
          <w:color w:val="000000"/>
          <w:sz w:val="20"/>
          <w:szCs w:val="20"/>
        </w:rPr>
        <w:t>http://m.youtube.com/user/projetoquemais</w:t>
      </w:r>
    </w:p>
    <w:sectPr w:rsidR="00504BB2" w:rsidRPr="00615552" w:rsidSect="00862889">
      <w:headerReference w:type="default" r:id="rId7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67C0" w:rsidRDefault="008D67C0" w:rsidP="008C526B">
      <w:pPr>
        <w:spacing w:after="0" w:line="240" w:lineRule="auto"/>
      </w:pPr>
      <w:r>
        <w:separator/>
      </w:r>
    </w:p>
  </w:endnote>
  <w:endnote w:type="continuationSeparator" w:id="0">
    <w:p w:rsidR="008D67C0" w:rsidRDefault="008D67C0" w:rsidP="008C52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67C0" w:rsidRDefault="008D67C0" w:rsidP="008C526B">
      <w:pPr>
        <w:spacing w:after="0" w:line="240" w:lineRule="auto"/>
      </w:pPr>
      <w:r>
        <w:separator/>
      </w:r>
    </w:p>
  </w:footnote>
  <w:footnote w:type="continuationSeparator" w:id="0">
    <w:p w:rsidR="008D67C0" w:rsidRDefault="008D67C0" w:rsidP="008C52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Look w:val="04A0"/>
    </w:tblPr>
    <w:tblGrid>
      <w:gridCol w:w="4605"/>
      <w:gridCol w:w="4605"/>
    </w:tblGrid>
    <w:tr w:rsidR="006429AA" w:rsidTr="00081B45">
      <w:tc>
        <w:tcPr>
          <w:tcW w:w="4605" w:type="dxa"/>
          <w:shd w:val="clear" w:color="auto" w:fill="auto"/>
        </w:tcPr>
        <w:p w:rsidR="006429AA" w:rsidRDefault="00E816CC">
          <w:pPr>
            <w:pStyle w:val="Header"/>
          </w:pPr>
          <w:r>
            <w:rPr>
              <w:rFonts w:ascii="Arial" w:hAnsi="Arial" w:cs="Arial"/>
              <w:b/>
              <w:noProof/>
              <w:sz w:val="44"/>
              <w:szCs w:val="44"/>
              <w:lang w:eastAsia="pt-PT"/>
            </w:rPr>
            <w:drawing>
              <wp:inline distT="0" distB="0" distL="0" distR="0">
                <wp:extent cx="1476375" cy="504825"/>
                <wp:effectExtent l="19050" t="0" r="9525" b="0"/>
                <wp:docPr id="1" name="Imagem 1" descr="chemRus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hemRus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76375" cy="504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05" w:type="dxa"/>
          <w:shd w:val="clear" w:color="auto" w:fill="auto"/>
        </w:tcPr>
        <w:p w:rsidR="006429AA" w:rsidRDefault="00E816CC" w:rsidP="00081B45">
          <w:pPr>
            <w:pStyle w:val="Header"/>
            <w:jc w:val="right"/>
          </w:pPr>
          <w:r>
            <w:rPr>
              <w:noProof/>
              <w:lang w:eastAsia="pt-PT"/>
            </w:rPr>
            <w:drawing>
              <wp:inline distT="0" distB="0" distL="0" distR="0">
                <wp:extent cx="504825" cy="504825"/>
                <wp:effectExtent l="19050" t="0" r="9525" b="0"/>
                <wp:docPr id="2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04825" cy="504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6429AA" w:rsidRDefault="006429AA" w:rsidP="006429A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6C6342"/>
    <w:multiLevelType w:val="multilevel"/>
    <w:tmpl w:val="6B4492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DF95E9B"/>
    <w:multiLevelType w:val="hybridMultilevel"/>
    <w:tmpl w:val="5918428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E1F12B9"/>
    <w:multiLevelType w:val="hybridMultilevel"/>
    <w:tmpl w:val="CCAEDEEC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9E54150"/>
    <w:multiLevelType w:val="hybridMultilevel"/>
    <w:tmpl w:val="ADF875FA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CC52AF"/>
    <w:multiLevelType w:val="hybridMultilevel"/>
    <w:tmpl w:val="B3D0AEBE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432327"/>
    <w:multiLevelType w:val="multilevel"/>
    <w:tmpl w:val="7C7ABC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8052FC9"/>
    <w:multiLevelType w:val="hybridMultilevel"/>
    <w:tmpl w:val="DC74DC88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D82482F"/>
    <w:multiLevelType w:val="hybridMultilevel"/>
    <w:tmpl w:val="CCAC9CD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D490CAA"/>
    <w:multiLevelType w:val="hybridMultilevel"/>
    <w:tmpl w:val="34A64374"/>
    <w:lvl w:ilvl="0" w:tplc="0816000F">
      <w:start w:val="1"/>
      <w:numFmt w:val="decimal"/>
      <w:lvlText w:val="%1."/>
      <w:lvlJc w:val="left"/>
      <w:pPr>
        <w:ind w:left="1080" w:hanging="360"/>
      </w:pPr>
    </w:lvl>
    <w:lvl w:ilvl="1" w:tplc="08160019" w:tentative="1">
      <w:start w:val="1"/>
      <w:numFmt w:val="lowerLetter"/>
      <w:lvlText w:val="%2."/>
      <w:lvlJc w:val="left"/>
      <w:pPr>
        <w:ind w:left="1800" w:hanging="360"/>
      </w:pPr>
    </w:lvl>
    <w:lvl w:ilvl="2" w:tplc="0816001B" w:tentative="1">
      <w:start w:val="1"/>
      <w:numFmt w:val="lowerRoman"/>
      <w:lvlText w:val="%3."/>
      <w:lvlJc w:val="right"/>
      <w:pPr>
        <w:ind w:left="2520" w:hanging="180"/>
      </w:pPr>
    </w:lvl>
    <w:lvl w:ilvl="3" w:tplc="0816000F" w:tentative="1">
      <w:start w:val="1"/>
      <w:numFmt w:val="decimal"/>
      <w:lvlText w:val="%4."/>
      <w:lvlJc w:val="left"/>
      <w:pPr>
        <w:ind w:left="3240" w:hanging="360"/>
      </w:pPr>
    </w:lvl>
    <w:lvl w:ilvl="4" w:tplc="08160019" w:tentative="1">
      <w:start w:val="1"/>
      <w:numFmt w:val="lowerLetter"/>
      <w:lvlText w:val="%5."/>
      <w:lvlJc w:val="left"/>
      <w:pPr>
        <w:ind w:left="3960" w:hanging="360"/>
      </w:pPr>
    </w:lvl>
    <w:lvl w:ilvl="5" w:tplc="0816001B" w:tentative="1">
      <w:start w:val="1"/>
      <w:numFmt w:val="lowerRoman"/>
      <w:lvlText w:val="%6."/>
      <w:lvlJc w:val="right"/>
      <w:pPr>
        <w:ind w:left="4680" w:hanging="180"/>
      </w:pPr>
    </w:lvl>
    <w:lvl w:ilvl="6" w:tplc="0816000F" w:tentative="1">
      <w:start w:val="1"/>
      <w:numFmt w:val="decimal"/>
      <w:lvlText w:val="%7."/>
      <w:lvlJc w:val="left"/>
      <w:pPr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</w:num>
  <w:num w:numId="3">
    <w:abstractNumId w:val="8"/>
  </w:num>
  <w:num w:numId="4">
    <w:abstractNumId w:val="6"/>
  </w:num>
  <w:num w:numId="5">
    <w:abstractNumId w:val="3"/>
  </w:num>
  <w:num w:numId="6">
    <w:abstractNumId w:val="4"/>
  </w:num>
  <w:num w:numId="7">
    <w:abstractNumId w:val="1"/>
  </w:num>
  <w:num w:numId="8">
    <w:abstractNumId w:val="7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/>
  <w:rsids>
    <w:rsidRoot w:val="009D100E"/>
    <w:rsid w:val="000168A6"/>
    <w:rsid w:val="00026E9E"/>
    <w:rsid w:val="00056FEF"/>
    <w:rsid w:val="000651BF"/>
    <w:rsid w:val="00081B45"/>
    <w:rsid w:val="00097810"/>
    <w:rsid w:val="0010215E"/>
    <w:rsid w:val="00176A73"/>
    <w:rsid w:val="001869D1"/>
    <w:rsid w:val="00194579"/>
    <w:rsid w:val="002F1E25"/>
    <w:rsid w:val="002F6C15"/>
    <w:rsid w:val="002F770D"/>
    <w:rsid w:val="00315135"/>
    <w:rsid w:val="00375319"/>
    <w:rsid w:val="004734A7"/>
    <w:rsid w:val="0048188F"/>
    <w:rsid w:val="00504BB2"/>
    <w:rsid w:val="00615552"/>
    <w:rsid w:val="00634265"/>
    <w:rsid w:val="006429AA"/>
    <w:rsid w:val="006929AA"/>
    <w:rsid w:val="006A0869"/>
    <w:rsid w:val="007067FB"/>
    <w:rsid w:val="00717F5B"/>
    <w:rsid w:val="00785BFA"/>
    <w:rsid w:val="007E5040"/>
    <w:rsid w:val="00827F56"/>
    <w:rsid w:val="00862889"/>
    <w:rsid w:val="008A2239"/>
    <w:rsid w:val="008B20B7"/>
    <w:rsid w:val="008C526B"/>
    <w:rsid w:val="008D67C0"/>
    <w:rsid w:val="008D700B"/>
    <w:rsid w:val="008E35C6"/>
    <w:rsid w:val="009D100E"/>
    <w:rsid w:val="00A22D27"/>
    <w:rsid w:val="00AF2CEF"/>
    <w:rsid w:val="00C57153"/>
    <w:rsid w:val="00CF0C20"/>
    <w:rsid w:val="00D34C48"/>
    <w:rsid w:val="00D853E4"/>
    <w:rsid w:val="00DE51ED"/>
    <w:rsid w:val="00E816CC"/>
    <w:rsid w:val="00EC5600"/>
    <w:rsid w:val="00F13BF2"/>
    <w:rsid w:val="00F33249"/>
    <w:rsid w:val="00F33A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2D9B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D10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D100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semiHidden/>
    <w:unhideWhenUsed/>
    <w:rsid w:val="004D67A0"/>
    <w:rPr>
      <w:color w:val="0000FF"/>
      <w:u w:val="single"/>
    </w:rPr>
  </w:style>
  <w:style w:type="paragraph" w:customStyle="1" w:styleId="ListaColorida-Cor11">
    <w:name w:val="Lista Colorida - Cor 11"/>
    <w:basedOn w:val="Normal"/>
    <w:uiPriority w:val="34"/>
    <w:qFormat/>
    <w:rsid w:val="000B07CC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9A3AC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PT"/>
    </w:rPr>
  </w:style>
  <w:style w:type="character" w:styleId="CommentReference">
    <w:name w:val="annotation reference"/>
    <w:uiPriority w:val="99"/>
    <w:semiHidden/>
    <w:unhideWhenUsed/>
    <w:rsid w:val="006E42AB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E42AB"/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semiHidden/>
    <w:rsid w:val="006E42AB"/>
    <w:rPr>
      <w:sz w:val="24"/>
      <w:szCs w:val="24"/>
      <w:lang w:val="pt-P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E42AB"/>
    <w:rPr>
      <w:b/>
      <w:bCs/>
      <w:sz w:val="20"/>
      <w:szCs w:val="20"/>
    </w:rPr>
  </w:style>
  <w:style w:type="character" w:customStyle="1" w:styleId="CommentSubjectChar">
    <w:name w:val="Comment Subject Char"/>
    <w:link w:val="CommentSubject"/>
    <w:uiPriority w:val="99"/>
    <w:semiHidden/>
    <w:rsid w:val="006E42AB"/>
    <w:rPr>
      <w:b/>
      <w:bCs/>
      <w:sz w:val="24"/>
      <w:szCs w:val="24"/>
      <w:lang w:val="pt-PT"/>
    </w:rPr>
  </w:style>
  <w:style w:type="paragraph" w:styleId="Header">
    <w:name w:val="header"/>
    <w:basedOn w:val="Normal"/>
    <w:link w:val="HeaderChar"/>
    <w:uiPriority w:val="99"/>
    <w:unhideWhenUsed/>
    <w:rsid w:val="008C526B"/>
    <w:pPr>
      <w:tabs>
        <w:tab w:val="center" w:pos="4252"/>
        <w:tab w:val="right" w:pos="8504"/>
      </w:tabs>
    </w:pPr>
  </w:style>
  <w:style w:type="character" w:customStyle="1" w:styleId="HeaderChar">
    <w:name w:val="Header Char"/>
    <w:link w:val="Header"/>
    <w:uiPriority w:val="99"/>
    <w:rsid w:val="008C526B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8C526B"/>
    <w:pPr>
      <w:tabs>
        <w:tab w:val="center" w:pos="4252"/>
        <w:tab w:val="right" w:pos="8504"/>
      </w:tabs>
    </w:pPr>
  </w:style>
  <w:style w:type="character" w:customStyle="1" w:styleId="FooterChar">
    <w:name w:val="Footer Char"/>
    <w:link w:val="Footer"/>
    <w:uiPriority w:val="99"/>
    <w:rsid w:val="008C526B"/>
    <w:rPr>
      <w:sz w:val="22"/>
      <w:szCs w:val="22"/>
      <w:lang w:eastAsia="en-US"/>
    </w:rPr>
  </w:style>
  <w:style w:type="table" w:styleId="TableGrid">
    <w:name w:val="Table Grid"/>
    <w:basedOn w:val="TableNormal"/>
    <w:uiPriority w:val="59"/>
    <w:rsid w:val="006429A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34C4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2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6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021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84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6242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625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635</Words>
  <Characters>3430</Characters>
  <Application>Microsoft Office Word</Application>
  <DocSecurity>0</DocSecurity>
  <Lines>28</Lines>
  <Paragraphs>8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IST</Company>
  <LinksUpToDate>false</LinksUpToDate>
  <CharactersWithSpaces>4057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carlos</dc:creator>
  <cp:lastModifiedBy>Francisco</cp:lastModifiedBy>
  <cp:revision>4</cp:revision>
  <cp:lastPrinted>2009-10-01T14:52:00Z</cp:lastPrinted>
  <dcterms:created xsi:type="dcterms:W3CDTF">2014-03-30T09:15:00Z</dcterms:created>
  <dcterms:modified xsi:type="dcterms:W3CDTF">2014-03-30T09:29:00Z</dcterms:modified>
</cp:coreProperties>
</file>