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C121E" w14:textId="77777777" w:rsidR="00862889" w:rsidRPr="009C0275" w:rsidRDefault="00862889">
      <w:pPr>
        <w:rPr>
          <w:rFonts w:ascii="Arial" w:hAnsi="Arial" w:cs="Arial"/>
          <w:sz w:val="20"/>
          <w:szCs w:val="20"/>
        </w:rPr>
      </w:pPr>
    </w:p>
    <w:p w14:paraId="183184F7" w14:textId="6ECD1AE3" w:rsidR="00862889" w:rsidRDefault="59C2F725" w:rsidP="00862889">
      <w:pPr>
        <w:jc w:val="both"/>
        <w:rPr>
          <w:rFonts w:ascii="Arial" w:hAnsi="Arial" w:cs="Arial"/>
          <w:sz w:val="20"/>
          <w:szCs w:val="20"/>
        </w:rPr>
      </w:pPr>
      <w:r w:rsidRPr="59C2F725">
        <w:rPr>
          <w:rFonts w:ascii="Arial" w:eastAsia="Arial" w:hAnsi="Arial" w:cs="Arial"/>
          <w:sz w:val="20"/>
          <w:szCs w:val="20"/>
          <w:u w:val="single"/>
        </w:rPr>
        <w:t>Título do Vídeo</w:t>
      </w:r>
      <w:r w:rsidRPr="59C2F725">
        <w:rPr>
          <w:rFonts w:ascii="Arial" w:eastAsia="Arial" w:hAnsi="Arial" w:cs="Arial"/>
          <w:sz w:val="20"/>
          <w:szCs w:val="20"/>
        </w:rPr>
        <w:t xml:space="preserve">: </w:t>
      </w:r>
      <w:bookmarkStart w:id="0" w:name="_GoBack"/>
      <w:r w:rsidRPr="59C2F725">
        <w:rPr>
          <w:rFonts w:ascii="Arial" w:eastAsia="Arial" w:hAnsi="Arial" w:cs="Arial"/>
          <w:sz w:val="20"/>
          <w:szCs w:val="20"/>
        </w:rPr>
        <w:t xml:space="preserve">Combustão </w:t>
      </w:r>
      <w:r w:rsidR="00A4757B">
        <w:rPr>
          <w:rFonts w:ascii="Arial" w:eastAsia="Arial" w:hAnsi="Arial" w:cs="Arial"/>
          <w:sz w:val="20"/>
          <w:szCs w:val="20"/>
        </w:rPr>
        <w:t>do magnésio e determinação do caráter químico</w:t>
      </w:r>
      <w:bookmarkEnd w:id="0"/>
    </w:p>
    <w:p w14:paraId="7907BFF2" w14:textId="1705599C" w:rsidR="00862889" w:rsidRDefault="59C2F725" w:rsidP="00862889">
      <w:pPr>
        <w:jc w:val="both"/>
        <w:rPr>
          <w:rFonts w:ascii="Arial" w:hAnsi="Arial" w:cs="Arial"/>
          <w:sz w:val="20"/>
          <w:szCs w:val="20"/>
        </w:rPr>
      </w:pPr>
      <w:r w:rsidRPr="59C2F725">
        <w:rPr>
          <w:rFonts w:ascii="Arial" w:eastAsia="Arial" w:hAnsi="Arial" w:cs="Arial"/>
          <w:sz w:val="20"/>
          <w:szCs w:val="20"/>
          <w:u w:val="single"/>
        </w:rPr>
        <w:t>Nome dos participantes</w:t>
      </w:r>
      <w:r w:rsidRPr="59C2F725">
        <w:rPr>
          <w:rFonts w:ascii="Arial" w:eastAsia="Arial" w:hAnsi="Arial" w:cs="Arial"/>
          <w:sz w:val="20"/>
          <w:szCs w:val="20"/>
        </w:rPr>
        <w:t>: Ana Luiza Souza</w:t>
      </w:r>
    </w:p>
    <w:p w14:paraId="25127914" w14:textId="6B121F19" w:rsidR="000651BF" w:rsidRPr="009C0275" w:rsidRDefault="59C2F725" w:rsidP="00862889">
      <w:pPr>
        <w:jc w:val="both"/>
        <w:rPr>
          <w:rFonts w:ascii="Arial" w:hAnsi="Arial" w:cs="Arial"/>
          <w:sz w:val="20"/>
          <w:szCs w:val="20"/>
        </w:rPr>
      </w:pPr>
      <w:r w:rsidRPr="59C2F725">
        <w:rPr>
          <w:rFonts w:ascii="Arial" w:eastAsia="Arial" w:hAnsi="Arial" w:cs="Arial"/>
          <w:sz w:val="20"/>
          <w:szCs w:val="20"/>
          <w:u w:val="single"/>
        </w:rPr>
        <w:t>Professor responsável</w:t>
      </w:r>
      <w:r w:rsidRPr="59C2F725">
        <w:rPr>
          <w:rFonts w:ascii="Arial" w:eastAsia="Arial" w:hAnsi="Arial" w:cs="Arial"/>
          <w:sz w:val="20"/>
          <w:szCs w:val="20"/>
        </w:rPr>
        <w:t>: Margarida Carvalho</w:t>
      </w:r>
    </w:p>
    <w:p w14:paraId="0280892C" w14:textId="09BBE05A" w:rsidR="00862889" w:rsidRPr="009C0275" w:rsidRDefault="59C2F725" w:rsidP="00862889">
      <w:pPr>
        <w:jc w:val="both"/>
        <w:rPr>
          <w:rFonts w:ascii="Arial" w:hAnsi="Arial" w:cs="Arial"/>
          <w:sz w:val="20"/>
          <w:szCs w:val="20"/>
        </w:rPr>
      </w:pPr>
      <w:r w:rsidRPr="59C2F725">
        <w:rPr>
          <w:rFonts w:ascii="Arial" w:eastAsia="Arial" w:hAnsi="Arial" w:cs="Arial"/>
          <w:sz w:val="20"/>
          <w:szCs w:val="20"/>
          <w:u w:val="single"/>
        </w:rPr>
        <w:t>Escola</w:t>
      </w:r>
      <w:r w:rsidRPr="59C2F725">
        <w:rPr>
          <w:rFonts w:ascii="Arial" w:eastAsia="Arial" w:hAnsi="Arial" w:cs="Arial"/>
          <w:sz w:val="20"/>
          <w:szCs w:val="20"/>
        </w:rPr>
        <w:t>: Agrupamento de Escolas Escultor Francisco dos Santos</w:t>
      </w:r>
    </w:p>
    <w:p w14:paraId="5FDF7F1A" w14:textId="0897050C"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  <w:u w:val="single"/>
        </w:rPr>
      </w:pPr>
      <w:r w:rsidRPr="009C0275">
        <w:rPr>
          <w:rFonts w:ascii="Arial" w:hAnsi="Arial" w:cs="Arial"/>
          <w:sz w:val="20"/>
          <w:szCs w:val="20"/>
          <w:u w:val="single"/>
        </w:rPr>
        <w:t>E-mail:</w:t>
      </w:r>
      <w:r w:rsidR="00B615F0" w:rsidRPr="00B615F0">
        <w:rPr>
          <w:rFonts w:ascii="Arial" w:hAnsi="Arial" w:cs="Arial"/>
          <w:sz w:val="20"/>
          <w:szCs w:val="20"/>
        </w:rPr>
        <w:t xml:space="preserve"> mm</w:t>
      </w:r>
      <w:r w:rsidR="00B615F0">
        <w:rPr>
          <w:rFonts w:ascii="Arial" w:hAnsi="Arial" w:cs="Arial"/>
          <w:sz w:val="20"/>
          <w:szCs w:val="20"/>
        </w:rPr>
        <w:t>ccc23@gmail.com</w:t>
      </w:r>
    </w:p>
    <w:p w14:paraId="4E71BD83" w14:textId="77777777" w:rsidR="00862889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14:paraId="63938993" w14:textId="77777777" w:rsidR="00CF1FBD" w:rsidRPr="009C0275" w:rsidRDefault="00CF1FBD" w:rsidP="00862889">
      <w:pPr>
        <w:jc w:val="both"/>
        <w:rPr>
          <w:rFonts w:ascii="Arial" w:hAnsi="Arial" w:cs="Arial"/>
          <w:sz w:val="20"/>
          <w:szCs w:val="20"/>
        </w:rPr>
      </w:pPr>
    </w:p>
    <w:p w14:paraId="1F2C8A1E" w14:textId="77777777"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Resumo</w:t>
      </w:r>
      <w:r w:rsidRPr="009C0275">
        <w:rPr>
          <w:rFonts w:ascii="Arial" w:hAnsi="Arial" w:cs="Arial"/>
          <w:b/>
          <w:sz w:val="20"/>
          <w:szCs w:val="20"/>
        </w:rPr>
        <w:t xml:space="preserve"> (máximo de 150 palavras)</w:t>
      </w:r>
    </w:p>
    <w:p w14:paraId="06567ECA" w14:textId="4A9197B0" w:rsidR="00862889" w:rsidRPr="00CF1FBD" w:rsidRDefault="00965201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 xml:space="preserve">Realiza-se </w:t>
      </w:r>
      <w:r w:rsidR="59C2F725" w:rsidRPr="00CF1FBD">
        <w:rPr>
          <w:rFonts w:ascii="Arial" w:eastAsia="Arial" w:hAnsi="Arial" w:cs="Arial"/>
          <w:sz w:val="20"/>
          <w:szCs w:val="20"/>
        </w:rPr>
        <w:t>a reação de combustão do magnésio</w:t>
      </w:r>
      <w:r w:rsidR="00B615F0" w:rsidRPr="00CF1FBD">
        <w:rPr>
          <w:rFonts w:ascii="Arial" w:eastAsia="Arial" w:hAnsi="Arial" w:cs="Arial"/>
          <w:sz w:val="20"/>
          <w:szCs w:val="20"/>
        </w:rPr>
        <w:t>.</w:t>
      </w:r>
      <w:r w:rsidRPr="00CF1FBD">
        <w:rPr>
          <w:rFonts w:ascii="Arial" w:eastAsia="Arial" w:hAnsi="Arial" w:cs="Arial"/>
          <w:sz w:val="20"/>
          <w:szCs w:val="20"/>
        </w:rPr>
        <w:t xml:space="preserve"> Durante a combustão há a formação de uma chama muito intensa, de cor branca. Forma- se uma gás que sublima rapidamente.</w:t>
      </w:r>
      <w:r w:rsidR="00A4757B" w:rsidRPr="00CF1FBD">
        <w:rPr>
          <w:rFonts w:ascii="Arial" w:eastAsia="Arial" w:hAnsi="Arial" w:cs="Arial"/>
          <w:sz w:val="20"/>
          <w:szCs w:val="20"/>
        </w:rPr>
        <w:t xml:space="preserve"> Seguidamente faz-se a reação com água para determinação do carater químico.</w:t>
      </w:r>
    </w:p>
    <w:p w14:paraId="27F8EF8C" w14:textId="77777777" w:rsidR="00862889" w:rsidRPr="009C0275" w:rsidRDefault="00862889" w:rsidP="00862889">
      <w:pPr>
        <w:jc w:val="both"/>
        <w:rPr>
          <w:rFonts w:ascii="Arial" w:hAnsi="Arial" w:cs="Arial"/>
          <w:bCs/>
          <w:sz w:val="20"/>
          <w:szCs w:val="20"/>
        </w:rPr>
      </w:pPr>
    </w:p>
    <w:p w14:paraId="7491898E" w14:textId="77777777"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Conceitos</w:t>
      </w:r>
      <w:r w:rsidRPr="009C0275">
        <w:rPr>
          <w:rFonts w:ascii="Arial" w:hAnsi="Arial" w:cs="Arial"/>
          <w:b/>
          <w:sz w:val="20"/>
          <w:szCs w:val="20"/>
        </w:rPr>
        <w:t xml:space="preserve"> (máximo de 200 palavras)</w:t>
      </w:r>
    </w:p>
    <w:p w14:paraId="6AEE14C1" w14:textId="1A73F570" w:rsidR="001C6550" w:rsidRPr="00CF1FBD" w:rsidRDefault="001C6550" w:rsidP="00B615F0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Trata-se de uma reação do magnésio (combustível) com o oxigénio do ar (comburente), sendo necessária energia de ativação (chama da lamparina).</w:t>
      </w:r>
    </w:p>
    <w:p w14:paraId="0D02C810" w14:textId="77777777" w:rsidR="001C6550" w:rsidRPr="00CF1FBD" w:rsidRDefault="001C6550" w:rsidP="00B615F0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</w:p>
    <w:p w14:paraId="58B22099" w14:textId="2E4A38CC" w:rsidR="00B615F0" w:rsidRPr="00CF1FBD" w:rsidRDefault="00B615F0" w:rsidP="00B615F0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 xml:space="preserve">A combustão do metal magnésio é uma reação bastante exoenergética da qual resulta a emissão de uma luz branca de forte intensidade. Por isso esta reação foi em tempos utilizada nos </w:t>
      </w:r>
      <w:r w:rsidR="00CF1FBD">
        <w:rPr>
          <w:rFonts w:ascii="Arial" w:eastAsia="Arial" w:hAnsi="Arial" w:cs="Arial"/>
          <w:sz w:val="20"/>
          <w:szCs w:val="20"/>
        </w:rPr>
        <w:t>flac</w:t>
      </w:r>
      <w:r w:rsidR="00965201" w:rsidRPr="00CF1FBD">
        <w:rPr>
          <w:rFonts w:ascii="Arial" w:eastAsia="Arial" w:hAnsi="Arial" w:cs="Arial"/>
          <w:sz w:val="20"/>
          <w:szCs w:val="20"/>
        </w:rPr>
        <w:t>hes</w:t>
      </w:r>
      <w:r w:rsidRPr="00CF1FBD">
        <w:rPr>
          <w:rFonts w:ascii="Arial" w:eastAsia="Arial" w:hAnsi="Arial" w:cs="Arial"/>
          <w:sz w:val="20"/>
          <w:szCs w:val="20"/>
        </w:rPr>
        <w:t xml:space="preserve"> das máquinas fotográficas.</w:t>
      </w:r>
    </w:p>
    <w:p w14:paraId="449972CF" w14:textId="77777777" w:rsidR="00B615F0" w:rsidRPr="00CF1FBD" w:rsidRDefault="00B615F0" w:rsidP="00B615F0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 </w:t>
      </w:r>
    </w:p>
    <w:p w14:paraId="4DD65840" w14:textId="77777777" w:rsidR="00B615F0" w:rsidRPr="00CF1FBD" w:rsidRDefault="00B615F0" w:rsidP="00B615F0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   A equação química que ocorre é a seguinte:</w:t>
      </w:r>
    </w:p>
    <w:p w14:paraId="33045C0D" w14:textId="39962809" w:rsidR="00B615F0" w:rsidRPr="00CF1FBD" w:rsidRDefault="00B615F0" w:rsidP="00B615F0">
      <w:pPr>
        <w:spacing w:before="100" w:beforeAutospacing="1" w:after="100" w:afterAutospacing="1" w:line="210" w:lineRule="atLeast"/>
        <w:jc w:val="center"/>
        <w:rPr>
          <w:rFonts w:ascii="Verdana" w:eastAsia="Times New Roman" w:hAnsi="Verdana"/>
          <w:sz w:val="21"/>
          <w:szCs w:val="21"/>
          <w:lang w:eastAsia="pt-PT"/>
        </w:rPr>
      </w:pPr>
      <w:r w:rsidRPr="00CF1FBD">
        <w:rPr>
          <w:rFonts w:ascii="Verdana" w:eastAsia="Times New Roman" w:hAnsi="Verdana"/>
          <w:b/>
          <w:bCs/>
          <w:sz w:val="24"/>
          <w:szCs w:val="24"/>
          <w:lang w:eastAsia="pt-PT"/>
        </w:rPr>
        <w:t>2 Mg(s) + O</w:t>
      </w:r>
      <w:r w:rsidRPr="00CF1FBD">
        <w:rPr>
          <w:rFonts w:ascii="Verdana" w:eastAsia="Times New Roman" w:hAnsi="Verdana"/>
          <w:b/>
          <w:bCs/>
          <w:sz w:val="24"/>
          <w:szCs w:val="24"/>
          <w:vertAlign w:val="subscript"/>
          <w:lang w:eastAsia="pt-PT"/>
        </w:rPr>
        <w:t>2</w:t>
      </w:r>
      <w:r w:rsidR="00AB79EE" w:rsidRPr="00CF1FBD">
        <w:rPr>
          <w:rFonts w:ascii="Verdana" w:eastAsia="Times New Roman" w:hAnsi="Verdana"/>
          <w:b/>
          <w:bCs/>
          <w:sz w:val="24"/>
          <w:szCs w:val="24"/>
          <w:lang w:eastAsia="pt-PT"/>
        </w:rPr>
        <w:t xml:space="preserve">(g) </w:t>
      </w:r>
      <m:oMath>
        <m:r>
          <m:rPr>
            <m:sty m:val="bi"/>
          </m:rPr>
          <w:rPr>
            <w:rFonts w:ascii="Cambria Math" w:eastAsia="Times New Roman" w:hAnsi="Cambria Math"/>
            <w:sz w:val="36"/>
            <w:szCs w:val="36"/>
            <w:lang w:eastAsia="pt-PT"/>
          </w:rPr>
          <m:t>→</m:t>
        </m:r>
      </m:oMath>
      <w:r w:rsidRPr="00CF1FBD">
        <w:rPr>
          <w:rFonts w:ascii="Verdana" w:eastAsia="Times New Roman" w:hAnsi="Verdana"/>
          <w:b/>
          <w:bCs/>
          <w:sz w:val="24"/>
          <w:szCs w:val="24"/>
          <w:lang w:eastAsia="pt-PT"/>
        </w:rPr>
        <w:t xml:space="preserve"> 2 MgO (s)</w:t>
      </w:r>
    </w:p>
    <w:p w14:paraId="494C3F88" w14:textId="77777777" w:rsidR="00B615F0" w:rsidRPr="00CF1FBD" w:rsidRDefault="00B615F0" w:rsidP="00B615F0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É perfeitamente visível o óxido de magnésio que resulta no final da reação (pó branco).</w:t>
      </w:r>
    </w:p>
    <w:p w14:paraId="52E1B0CD" w14:textId="77777777" w:rsidR="00B615F0" w:rsidRPr="00CF1FBD" w:rsidRDefault="00B615F0" w:rsidP="00862889">
      <w:pPr>
        <w:jc w:val="both"/>
        <w:rPr>
          <w:rFonts w:ascii="Arial" w:eastAsia="Arial" w:hAnsi="Arial" w:cs="Arial"/>
          <w:sz w:val="20"/>
          <w:szCs w:val="20"/>
        </w:rPr>
      </w:pPr>
    </w:p>
    <w:p w14:paraId="27D1D044" w14:textId="383D18B0" w:rsidR="00A4757B" w:rsidRPr="00CF1FBD" w:rsidRDefault="00C564E1" w:rsidP="00A4757B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Os óxidos dos metais, como o óxido de magnésio, originam soluções aquosas básicas, após reação com água.</w:t>
      </w:r>
    </w:p>
    <w:p w14:paraId="4EF8C77B" w14:textId="372F9A3E" w:rsidR="00E11C19" w:rsidRPr="00CF1FBD" w:rsidRDefault="00A4757B" w:rsidP="00CF1FBD">
      <w:pPr>
        <w:spacing w:after="0" w:line="210" w:lineRule="atLeast"/>
        <w:ind w:firstLine="142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A equação química que ocorre é a seguinte:</w:t>
      </w:r>
    </w:p>
    <w:p w14:paraId="3B66F8E3" w14:textId="03A51F0F" w:rsidR="00C564E1" w:rsidRPr="00B615F0" w:rsidRDefault="00C564E1" w:rsidP="00C564E1">
      <w:pPr>
        <w:spacing w:before="100" w:beforeAutospacing="1" w:after="100" w:afterAutospacing="1" w:line="210" w:lineRule="atLeast"/>
        <w:jc w:val="center"/>
        <w:rPr>
          <w:rFonts w:ascii="Verdana" w:eastAsia="Times New Roman" w:hAnsi="Verdana"/>
          <w:color w:val="FF0000"/>
          <w:sz w:val="21"/>
          <w:szCs w:val="21"/>
          <w:lang w:eastAsia="pt-PT"/>
        </w:rPr>
      </w:pPr>
      <w:r w:rsidRPr="00B615F0">
        <w:rPr>
          <w:rFonts w:ascii="Verdana" w:eastAsia="Times New Roman" w:hAnsi="Verdana"/>
          <w:b/>
          <w:bCs/>
          <w:color w:val="FF0000"/>
          <w:sz w:val="24"/>
          <w:szCs w:val="24"/>
          <w:lang w:eastAsia="pt-PT"/>
        </w:rPr>
        <w:t xml:space="preserve"> </w:t>
      </w:r>
      <w:r w:rsidRPr="00CF1FBD">
        <w:rPr>
          <w:rFonts w:ascii="Verdana" w:eastAsia="Times New Roman" w:hAnsi="Verdana"/>
          <w:b/>
          <w:bCs/>
          <w:sz w:val="24"/>
          <w:szCs w:val="24"/>
          <w:lang w:eastAsia="pt-PT"/>
        </w:rPr>
        <w:t>MgO(s) + H</w:t>
      </w:r>
      <w:r w:rsidRPr="00CF1FBD">
        <w:rPr>
          <w:rFonts w:ascii="Verdana" w:eastAsia="Times New Roman" w:hAnsi="Verdana"/>
          <w:b/>
          <w:bCs/>
          <w:sz w:val="24"/>
          <w:szCs w:val="24"/>
          <w:vertAlign w:val="subscript"/>
          <w:lang w:eastAsia="pt-PT"/>
        </w:rPr>
        <w:t>2</w:t>
      </w:r>
      <w:r w:rsidRPr="00CF1FBD">
        <w:rPr>
          <w:rFonts w:ascii="Verdana" w:eastAsia="Times New Roman" w:hAnsi="Verdana"/>
          <w:b/>
          <w:bCs/>
          <w:sz w:val="24"/>
          <w:szCs w:val="24"/>
          <w:lang w:eastAsia="pt-PT"/>
        </w:rPr>
        <w:t xml:space="preserve">O (l) </w:t>
      </w:r>
      <m:oMath>
        <m:r>
          <m:rPr>
            <m:sty m:val="bi"/>
          </m:rPr>
          <w:rPr>
            <w:rFonts w:ascii="Cambria Math" w:eastAsia="Times New Roman" w:hAnsi="Cambria Math"/>
            <w:sz w:val="36"/>
            <w:szCs w:val="36"/>
            <w:lang w:eastAsia="pt-PT"/>
          </w:rPr>
          <m:t>→</m:t>
        </m:r>
      </m:oMath>
      <w:r w:rsidRPr="00CF1FBD">
        <w:rPr>
          <w:rFonts w:ascii="Verdana" w:eastAsia="Times New Roman" w:hAnsi="Verdana"/>
          <w:b/>
          <w:bCs/>
          <w:sz w:val="24"/>
          <w:szCs w:val="24"/>
          <w:lang w:eastAsia="pt-PT"/>
        </w:rPr>
        <w:t xml:space="preserve"> Mg(OH)</w:t>
      </w:r>
      <w:r w:rsidRPr="00CF1FBD">
        <w:rPr>
          <w:rFonts w:ascii="Verdana" w:eastAsia="Times New Roman" w:hAnsi="Verdana"/>
          <w:b/>
          <w:bCs/>
          <w:sz w:val="24"/>
          <w:szCs w:val="24"/>
          <w:vertAlign w:val="subscript"/>
          <w:lang w:eastAsia="pt-PT"/>
        </w:rPr>
        <w:t>2</w:t>
      </w:r>
      <w:r w:rsidRPr="00CF1FBD">
        <w:rPr>
          <w:rFonts w:ascii="Verdana" w:eastAsia="Times New Roman" w:hAnsi="Verdana"/>
          <w:b/>
          <w:bCs/>
          <w:sz w:val="24"/>
          <w:szCs w:val="24"/>
          <w:lang w:eastAsia="pt-PT"/>
        </w:rPr>
        <w:t xml:space="preserve"> (s)</w:t>
      </w:r>
    </w:p>
    <w:p w14:paraId="650F10FD" w14:textId="29383CFB" w:rsidR="00AB79EE" w:rsidRPr="00CF1FBD" w:rsidRDefault="00A4757B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O hidróxido de magnésio torna carmim a fenolftaleína, o que comprova o caráter básico.</w:t>
      </w:r>
    </w:p>
    <w:p w14:paraId="76F35111" w14:textId="77777777" w:rsidR="00862889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1A784" w14:textId="77777777" w:rsidR="00CF1FBD" w:rsidRDefault="00CF1FBD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EFC13FB" w14:textId="3C95D0AD" w:rsidR="00862889" w:rsidRPr="00965201" w:rsidRDefault="00862889" w:rsidP="00862889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lastRenderedPageBreak/>
        <w:t>Protocolo Experimental</w:t>
      </w:r>
      <w:r w:rsidRPr="009C0275">
        <w:rPr>
          <w:rFonts w:ascii="Arial" w:hAnsi="Arial" w:cs="Arial"/>
          <w:b/>
          <w:sz w:val="20"/>
          <w:szCs w:val="20"/>
        </w:rPr>
        <w:t xml:space="preserve"> (máximo de 250 palavras)</w:t>
      </w:r>
    </w:p>
    <w:p w14:paraId="6FA514F4" w14:textId="77777777"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Segurança</w:t>
      </w:r>
      <w:r w:rsidRPr="009C0275">
        <w:rPr>
          <w:rFonts w:ascii="Arial" w:hAnsi="Arial" w:cs="Arial"/>
          <w:sz w:val="20"/>
          <w:szCs w:val="20"/>
        </w:rPr>
        <w:t>:</w:t>
      </w:r>
    </w:p>
    <w:p w14:paraId="195F0D2D" w14:textId="2A519D1C" w:rsidR="00D613E3" w:rsidRPr="00CF1FBD" w:rsidRDefault="00D613E3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O magnésio é inflamável, logo deve ser mantido longe de materiais comburentes, fontes de calor e chamas.</w:t>
      </w:r>
    </w:p>
    <w:p w14:paraId="1805079A" w14:textId="525D9EE5" w:rsidR="00D613E3" w:rsidRPr="00CF1FBD" w:rsidRDefault="00D613E3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O álcool (da lamparina), assim como a fenolftaleína também são inflamáveis</w:t>
      </w:r>
      <w:r w:rsidR="00CF1FBD">
        <w:rPr>
          <w:rFonts w:ascii="Arial" w:eastAsia="Arial" w:hAnsi="Arial" w:cs="Arial"/>
          <w:sz w:val="20"/>
          <w:szCs w:val="20"/>
        </w:rPr>
        <w:t>.</w:t>
      </w:r>
    </w:p>
    <w:p w14:paraId="32B49E78" w14:textId="470E22AE" w:rsidR="00965201" w:rsidRDefault="00965201" w:rsidP="00965201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 xml:space="preserve">O Brilho provocado pela reação química é muito intenso </w:t>
      </w:r>
      <w:r w:rsidR="008E622C" w:rsidRPr="00CF1FBD">
        <w:rPr>
          <w:rFonts w:ascii="Arial" w:eastAsia="Arial" w:hAnsi="Arial" w:cs="Arial"/>
          <w:sz w:val="20"/>
          <w:szCs w:val="20"/>
        </w:rPr>
        <w:t xml:space="preserve">(UV) </w:t>
      </w:r>
      <w:r w:rsidRPr="00CF1FBD">
        <w:rPr>
          <w:rFonts w:ascii="Arial" w:eastAsia="Arial" w:hAnsi="Arial" w:cs="Arial"/>
          <w:sz w:val="20"/>
          <w:szCs w:val="20"/>
        </w:rPr>
        <w:t>e pode ser prejudicial aos olhos.</w:t>
      </w:r>
      <w:r w:rsidR="008E622C" w:rsidRPr="00CF1FBD">
        <w:rPr>
          <w:rFonts w:ascii="Arial" w:eastAsia="Arial" w:hAnsi="Arial" w:cs="Arial"/>
          <w:sz w:val="20"/>
          <w:szCs w:val="20"/>
        </w:rPr>
        <w:t xml:space="preserve"> </w:t>
      </w:r>
      <w:r w:rsidR="00CF1FBD">
        <w:rPr>
          <w:rFonts w:ascii="Arial" w:eastAsia="Arial" w:hAnsi="Arial" w:cs="Arial"/>
          <w:sz w:val="20"/>
          <w:szCs w:val="20"/>
        </w:rPr>
        <w:t>N</w:t>
      </w:r>
      <w:r w:rsidR="00CF1FBD" w:rsidRPr="00CF1FBD">
        <w:rPr>
          <w:rFonts w:ascii="Arial" w:eastAsia="Arial" w:hAnsi="Arial" w:cs="Arial"/>
          <w:sz w:val="20"/>
          <w:szCs w:val="20"/>
        </w:rPr>
        <w:t xml:space="preserve">unca </w:t>
      </w:r>
      <w:r w:rsidR="00CF1FBD">
        <w:rPr>
          <w:rFonts w:ascii="Arial" w:eastAsia="Arial" w:hAnsi="Arial" w:cs="Arial"/>
          <w:sz w:val="20"/>
          <w:szCs w:val="20"/>
        </w:rPr>
        <w:t xml:space="preserve">se deve </w:t>
      </w:r>
      <w:r w:rsidR="00CF1FBD" w:rsidRPr="00CF1FBD">
        <w:rPr>
          <w:rFonts w:ascii="Arial" w:eastAsia="Arial" w:hAnsi="Arial" w:cs="Arial"/>
          <w:sz w:val="20"/>
          <w:szCs w:val="20"/>
        </w:rPr>
        <w:t>olhar diretamente e fixamente para a fita de magnésio, durante a reação química</w:t>
      </w:r>
      <w:r w:rsidR="00CF1FBD">
        <w:rPr>
          <w:rFonts w:ascii="Arial" w:eastAsia="Arial" w:hAnsi="Arial" w:cs="Arial"/>
          <w:sz w:val="20"/>
          <w:szCs w:val="20"/>
        </w:rPr>
        <w:t>.</w:t>
      </w:r>
    </w:p>
    <w:p w14:paraId="1BAA6E6A" w14:textId="77777777" w:rsidR="00CF1FBD" w:rsidRPr="00CF1FBD" w:rsidRDefault="00CF1FBD" w:rsidP="00965201">
      <w:pPr>
        <w:spacing w:after="0" w:line="210" w:lineRule="atLeast"/>
        <w:rPr>
          <w:rFonts w:ascii="Arial" w:eastAsia="Arial" w:hAnsi="Arial" w:cs="Arial"/>
          <w:sz w:val="20"/>
          <w:szCs w:val="20"/>
        </w:rPr>
      </w:pPr>
    </w:p>
    <w:p w14:paraId="56303BBC" w14:textId="442AB7CD" w:rsidR="00965201" w:rsidRDefault="004A3A5D" w:rsidP="00CF1FBD">
      <w:pPr>
        <w:spacing w:line="240" w:lineRule="auto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A inalação do gás</w:t>
      </w:r>
      <w:r w:rsidR="008E622C" w:rsidRPr="00CF1FBD">
        <w:rPr>
          <w:rFonts w:ascii="Arial" w:eastAsia="Arial" w:hAnsi="Arial" w:cs="Arial"/>
          <w:sz w:val="20"/>
          <w:szCs w:val="20"/>
        </w:rPr>
        <w:t xml:space="preserve"> de óxido de magnésio pode causar a “febre das fumaças metálicas”. </w:t>
      </w:r>
    </w:p>
    <w:p w14:paraId="480D6A62" w14:textId="77777777" w:rsidR="00862889" w:rsidRPr="00CF1FBD" w:rsidRDefault="00862889" w:rsidP="00862889">
      <w:pPr>
        <w:jc w:val="both"/>
        <w:rPr>
          <w:rFonts w:ascii="Arial" w:hAnsi="Arial" w:cs="Arial"/>
          <w:sz w:val="20"/>
          <w:szCs w:val="20"/>
        </w:rPr>
      </w:pPr>
    </w:p>
    <w:p w14:paraId="71499528" w14:textId="77777777"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Reagentes</w:t>
      </w:r>
      <w:r w:rsidRPr="009C0275">
        <w:rPr>
          <w:rFonts w:ascii="Arial" w:hAnsi="Arial" w:cs="Arial"/>
          <w:sz w:val="20"/>
          <w:szCs w:val="20"/>
        </w:rPr>
        <w:t>:</w:t>
      </w:r>
    </w:p>
    <w:p w14:paraId="51A1E7F5" w14:textId="273BA508" w:rsidR="00862889" w:rsidRPr="00CF1FBD" w:rsidRDefault="59C2F725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Magnésio, álcool, fenolftaleína, e água destilada.</w:t>
      </w:r>
    </w:p>
    <w:p w14:paraId="174969C0" w14:textId="77777777" w:rsidR="000651BF" w:rsidRPr="009C0275" w:rsidRDefault="000651BF" w:rsidP="00862889">
      <w:pPr>
        <w:jc w:val="both"/>
        <w:rPr>
          <w:rFonts w:ascii="Arial" w:hAnsi="Arial" w:cs="Arial"/>
          <w:sz w:val="20"/>
          <w:szCs w:val="20"/>
        </w:rPr>
      </w:pPr>
    </w:p>
    <w:p w14:paraId="62C57298" w14:textId="77777777"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Material</w:t>
      </w:r>
      <w:r w:rsidRPr="009C0275">
        <w:rPr>
          <w:rFonts w:ascii="Arial" w:hAnsi="Arial" w:cs="Arial"/>
          <w:sz w:val="20"/>
          <w:szCs w:val="20"/>
        </w:rPr>
        <w:t>:</w:t>
      </w:r>
    </w:p>
    <w:p w14:paraId="696D3872" w14:textId="17592D74" w:rsidR="00862889" w:rsidRPr="00CF1FBD" w:rsidRDefault="59C2F725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Copo de combustão, fósforo, pi</w:t>
      </w:r>
      <w:r w:rsidR="00CF1FBD" w:rsidRPr="00CF1FBD">
        <w:rPr>
          <w:rFonts w:ascii="Arial" w:eastAsia="Arial" w:hAnsi="Arial" w:cs="Arial"/>
          <w:sz w:val="20"/>
          <w:szCs w:val="20"/>
        </w:rPr>
        <w:t>nça metálica, vidro de relógio</w:t>
      </w:r>
      <w:r w:rsidRPr="00CF1FBD">
        <w:rPr>
          <w:rFonts w:ascii="Arial" w:eastAsia="Arial" w:hAnsi="Arial" w:cs="Arial"/>
          <w:sz w:val="20"/>
          <w:szCs w:val="20"/>
        </w:rPr>
        <w:t xml:space="preserve"> e vareta de vidro.</w:t>
      </w:r>
    </w:p>
    <w:p w14:paraId="60CE07BA" w14:textId="77777777" w:rsidR="006429AA" w:rsidRPr="009C0275" w:rsidRDefault="006429AA" w:rsidP="00862889">
      <w:pPr>
        <w:jc w:val="both"/>
        <w:rPr>
          <w:rFonts w:ascii="Arial" w:hAnsi="Arial" w:cs="Arial"/>
          <w:sz w:val="20"/>
          <w:szCs w:val="20"/>
        </w:rPr>
      </w:pPr>
    </w:p>
    <w:p w14:paraId="34C38BAA" w14:textId="77777777" w:rsidR="00862889" w:rsidRPr="009C0275" w:rsidRDefault="00862889" w:rsidP="00862889">
      <w:pPr>
        <w:jc w:val="both"/>
        <w:rPr>
          <w:rFonts w:ascii="Arial" w:hAnsi="Arial" w:cs="Arial"/>
          <w:sz w:val="20"/>
          <w:szCs w:val="20"/>
        </w:rPr>
      </w:pPr>
      <w:r w:rsidRPr="009C0275">
        <w:rPr>
          <w:rFonts w:ascii="Arial" w:hAnsi="Arial" w:cs="Arial"/>
          <w:sz w:val="20"/>
          <w:szCs w:val="20"/>
          <w:u w:val="single"/>
        </w:rPr>
        <w:t>Procedimento</w:t>
      </w:r>
      <w:r w:rsidRPr="009C0275">
        <w:rPr>
          <w:rFonts w:ascii="Arial" w:hAnsi="Arial" w:cs="Arial"/>
          <w:sz w:val="20"/>
          <w:szCs w:val="20"/>
        </w:rPr>
        <w:t>:</w:t>
      </w:r>
    </w:p>
    <w:p w14:paraId="11E3D094" w14:textId="77777777" w:rsidR="00862889" w:rsidRPr="00CF1FBD" w:rsidRDefault="00487A8C" w:rsidP="00CF1FBD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Num copo de combustão coloca-se cerca da altura de um dedo de água destilada e 2 a 3 gotas de fenolftaleína.</w:t>
      </w:r>
    </w:p>
    <w:p w14:paraId="0E877C59" w14:textId="77777777" w:rsidR="00487A8C" w:rsidRPr="00CF1FBD" w:rsidRDefault="00487A8C" w:rsidP="00CF1FBD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Inflama-se a lamparina de álcool</w:t>
      </w:r>
      <w:r w:rsidR="00393110" w:rsidRPr="00CF1FBD">
        <w:rPr>
          <w:rFonts w:ascii="Arial" w:eastAsia="Arial" w:hAnsi="Arial" w:cs="Arial"/>
          <w:sz w:val="20"/>
          <w:szCs w:val="20"/>
        </w:rPr>
        <w:t>. Pega-se num pedaço de fita de magnésio e com o auxílio de uma pinça coloca-se na chama da lamparina.</w:t>
      </w:r>
    </w:p>
    <w:p w14:paraId="24E2B577" w14:textId="1B5DC635" w:rsidR="00393110" w:rsidRPr="00CF1FBD" w:rsidRDefault="59C2F725" w:rsidP="00CF1FBD">
      <w:pPr>
        <w:jc w:val="both"/>
        <w:rPr>
          <w:rFonts w:ascii="Arial" w:eastAsia="Arial" w:hAnsi="Arial" w:cs="Arial"/>
          <w:sz w:val="20"/>
          <w:szCs w:val="20"/>
        </w:rPr>
      </w:pPr>
      <w:r w:rsidRPr="59C2F725">
        <w:rPr>
          <w:rFonts w:ascii="Arial" w:eastAsia="Arial" w:hAnsi="Arial" w:cs="Arial"/>
          <w:sz w:val="20"/>
          <w:szCs w:val="20"/>
        </w:rPr>
        <w:t>Quando iniciar a inflamação coloca-se dentro do copo de combustão, tapa-se com um vidro de relógio e espera-se até à combustão completa.</w:t>
      </w:r>
    </w:p>
    <w:p w14:paraId="55B39CD5" w14:textId="77777777" w:rsidR="00071562" w:rsidRPr="00CF1FBD" w:rsidRDefault="00071562" w:rsidP="00CF1FBD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Tapa-se a lamparina, por uma questão de segurança.</w:t>
      </w:r>
    </w:p>
    <w:p w14:paraId="2B6DFC76" w14:textId="7E0E5054" w:rsidR="00071562" w:rsidRPr="00CF1FBD" w:rsidRDefault="59C2F725" w:rsidP="00CF1FBD">
      <w:pPr>
        <w:jc w:val="both"/>
        <w:rPr>
          <w:rFonts w:ascii="Arial" w:eastAsia="Arial" w:hAnsi="Arial" w:cs="Arial"/>
          <w:sz w:val="20"/>
          <w:szCs w:val="20"/>
        </w:rPr>
      </w:pPr>
      <w:r w:rsidRPr="59C2F725">
        <w:rPr>
          <w:rFonts w:ascii="Arial" w:eastAsia="Arial" w:hAnsi="Arial" w:cs="Arial"/>
          <w:sz w:val="20"/>
          <w:szCs w:val="20"/>
        </w:rPr>
        <w:t>O produto da combustão do magnésio é óxido de magnésio, que se formou no estado gasoso e sublimou, devido ao arrefecimento natural.</w:t>
      </w:r>
    </w:p>
    <w:p w14:paraId="47684619" w14:textId="67944381" w:rsidR="00CF1FBD" w:rsidRPr="00AD642A" w:rsidRDefault="59C2F725" w:rsidP="00AD642A">
      <w:pPr>
        <w:jc w:val="both"/>
        <w:rPr>
          <w:rFonts w:ascii="Arial" w:eastAsia="Arial" w:hAnsi="Arial" w:cs="Arial"/>
          <w:sz w:val="20"/>
          <w:szCs w:val="20"/>
        </w:rPr>
      </w:pPr>
      <w:r w:rsidRPr="59C2F725">
        <w:rPr>
          <w:rFonts w:ascii="Arial" w:eastAsia="Arial" w:hAnsi="Arial" w:cs="Arial"/>
          <w:sz w:val="20"/>
          <w:szCs w:val="20"/>
        </w:rPr>
        <w:t>Com o auxílio de uma varet</w:t>
      </w:r>
      <w:r w:rsidR="00E11C19">
        <w:rPr>
          <w:rFonts w:ascii="Arial" w:eastAsia="Arial" w:hAnsi="Arial" w:cs="Arial"/>
          <w:sz w:val="20"/>
          <w:szCs w:val="20"/>
        </w:rPr>
        <w:t>a mexe-se para a dissolução do ó</w:t>
      </w:r>
      <w:r w:rsidR="008E622C">
        <w:rPr>
          <w:rFonts w:ascii="Arial" w:eastAsia="Arial" w:hAnsi="Arial" w:cs="Arial"/>
          <w:sz w:val="20"/>
          <w:szCs w:val="20"/>
        </w:rPr>
        <w:t>xido de magnésio e verificação do caráter químico.</w:t>
      </w:r>
    </w:p>
    <w:p w14:paraId="2FEC5F89" w14:textId="77777777" w:rsidR="00CF1FBD" w:rsidRPr="00487A8C" w:rsidRDefault="00CF1FBD" w:rsidP="00862889">
      <w:pPr>
        <w:rPr>
          <w:rFonts w:ascii="Arial" w:hAnsi="Arial" w:cs="Arial"/>
          <w:sz w:val="20"/>
          <w:szCs w:val="20"/>
        </w:rPr>
      </w:pPr>
    </w:p>
    <w:p w14:paraId="00CB299D" w14:textId="2515BA1E" w:rsidR="00726B26" w:rsidRDefault="59C2F725" w:rsidP="00862889">
      <w:pPr>
        <w:jc w:val="both"/>
      </w:pPr>
      <w:r w:rsidRPr="59C2F725">
        <w:rPr>
          <w:rFonts w:ascii="Arial" w:eastAsia="Arial" w:hAnsi="Arial" w:cs="Arial"/>
          <w:b/>
          <w:bCs/>
          <w:sz w:val="20"/>
          <w:szCs w:val="20"/>
          <w:u w:val="single"/>
        </w:rPr>
        <w:t>Aplicações</w:t>
      </w:r>
      <w:r w:rsidRPr="59C2F725">
        <w:rPr>
          <w:rFonts w:ascii="Arial" w:eastAsia="Arial" w:hAnsi="Arial" w:cs="Arial"/>
          <w:b/>
          <w:bCs/>
          <w:sz w:val="20"/>
          <w:szCs w:val="20"/>
        </w:rPr>
        <w:t xml:space="preserve"> (máximo de 100 palavras)</w:t>
      </w:r>
    </w:p>
    <w:p w14:paraId="4B4201D7" w14:textId="4EAAEAE5" w:rsidR="008E622C" w:rsidRPr="00CF1FBD" w:rsidRDefault="008E622C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É um absorvente eficaz de humidade, utilizado por muitas bibliotecas para a preservação de livros.</w:t>
      </w:r>
    </w:p>
    <w:p w14:paraId="1F290A93" w14:textId="0E023281" w:rsidR="008E622C" w:rsidRPr="00CF1FBD" w:rsidRDefault="008E622C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Na medicina,</w:t>
      </w:r>
      <w:r w:rsidR="00AD642A">
        <w:rPr>
          <w:rFonts w:ascii="Arial" w:eastAsia="Arial" w:hAnsi="Arial" w:cs="Arial"/>
          <w:sz w:val="20"/>
          <w:szCs w:val="20"/>
        </w:rPr>
        <w:t xml:space="preserve"> </w:t>
      </w:r>
      <w:r w:rsidRPr="00CF1FBD">
        <w:rPr>
          <w:rFonts w:ascii="Arial" w:eastAsia="Arial" w:hAnsi="Arial" w:cs="Arial"/>
          <w:sz w:val="20"/>
          <w:szCs w:val="20"/>
        </w:rPr>
        <w:t>o óxido de magnésio é utilizado para o alívio da azia e dor de estômago, como um antiácido, suplemento de magnésio, e como um laxante de curto prazo. </w:t>
      </w:r>
    </w:p>
    <w:p w14:paraId="2EF8D5FF" w14:textId="3D6BB1E4" w:rsidR="008E622C" w:rsidRPr="00CF1FBD" w:rsidRDefault="008E622C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lastRenderedPageBreak/>
        <w:t>O  MgO é usado como isolante em cabos industriais, como material básico para cadinhos refrat</w:t>
      </w:r>
      <w:r w:rsidR="00AD642A">
        <w:rPr>
          <w:rFonts w:ascii="Arial" w:eastAsia="Arial" w:hAnsi="Arial" w:cs="Arial"/>
          <w:sz w:val="20"/>
          <w:szCs w:val="20"/>
        </w:rPr>
        <w:t>ários e como a matéria-prima</w:t>
      </w:r>
      <w:r w:rsidRPr="00CF1FBD">
        <w:rPr>
          <w:rFonts w:ascii="Arial" w:eastAsia="Arial" w:hAnsi="Arial" w:cs="Arial"/>
          <w:sz w:val="20"/>
          <w:szCs w:val="20"/>
        </w:rPr>
        <w:t xml:space="preserve"> principal para materiais de construção</w:t>
      </w:r>
      <w:r w:rsidR="00AD642A">
        <w:rPr>
          <w:rFonts w:ascii="Arial" w:eastAsia="Arial" w:hAnsi="Arial" w:cs="Arial"/>
          <w:sz w:val="20"/>
          <w:szCs w:val="20"/>
        </w:rPr>
        <w:t>, como o cimento</w:t>
      </w:r>
      <w:r w:rsidRPr="00CF1FBD">
        <w:rPr>
          <w:rFonts w:ascii="Arial" w:eastAsia="Arial" w:hAnsi="Arial" w:cs="Arial"/>
          <w:sz w:val="20"/>
          <w:szCs w:val="20"/>
        </w:rPr>
        <w:t>. </w:t>
      </w:r>
    </w:p>
    <w:p w14:paraId="3DA83CFF" w14:textId="77777777" w:rsidR="00862889" w:rsidRPr="00CF1FBD" w:rsidRDefault="00862889" w:rsidP="00862889">
      <w:pPr>
        <w:jc w:val="both"/>
        <w:rPr>
          <w:rFonts w:ascii="Arial" w:eastAsia="Arial" w:hAnsi="Arial" w:cs="Arial"/>
          <w:sz w:val="20"/>
          <w:szCs w:val="20"/>
        </w:rPr>
      </w:pPr>
    </w:p>
    <w:p w14:paraId="4486E9AC" w14:textId="77777777" w:rsidR="00862889" w:rsidRPr="009C0275" w:rsidRDefault="00862889" w:rsidP="00862889">
      <w:pPr>
        <w:jc w:val="both"/>
        <w:rPr>
          <w:rFonts w:ascii="Arial" w:hAnsi="Arial" w:cs="Arial"/>
          <w:b/>
          <w:sz w:val="20"/>
          <w:szCs w:val="20"/>
        </w:rPr>
      </w:pPr>
      <w:r w:rsidRPr="009C0275">
        <w:rPr>
          <w:rFonts w:ascii="Arial" w:hAnsi="Arial" w:cs="Arial"/>
          <w:b/>
          <w:sz w:val="20"/>
          <w:szCs w:val="20"/>
          <w:u w:val="single"/>
        </w:rPr>
        <w:t>Conclusões</w:t>
      </w:r>
      <w:r w:rsidRPr="009C0275">
        <w:rPr>
          <w:rFonts w:ascii="Arial" w:hAnsi="Arial" w:cs="Arial"/>
          <w:b/>
          <w:sz w:val="20"/>
          <w:szCs w:val="20"/>
        </w:rPr>
        <w:t xml:space="preserve"> (máximo de 100 palavras)</w:t>
      </w:r>
    </w:p>
    <w:p w14:paraId="7C13BC13" w14:textId="657C108B" w:rsidR="00862889" w:rsidRPr="00CF1FBD" w:rsidRDefault="00D9251D" w:rsidP="00862889">
      <w:pPr>
        <w:jc w:val="both"/>
        <w:rPr>
          <w:rFonts w:ascii="Arial" w:eastAsia="Arial" w:hAnsi="Arial" w:cs="Arial"/>
          <w:sz w:val="20"/>
          <w:szCs w:val="20"/>
        </w:rPr>
      </w:pPr>
      <w:r w:rsidRPr="00CF1FBD">
        <w:rPr>
          <w:rFonts w:ascii="Arial" w:eastAsia="Arial" w:hAnsi="Arial" w:cs="Arial"/>
          <w:sz w:val="20"/>
          <w:szCs w:val="20"/>
        </w:rPr>
        <w:t>A reação é um bom exemplo de uma reação química fortemente exotérmica, formando-se uma chama muito intensa o que desperta o interesse dos alunos e desperta a curiosidade, importante para alunos que iniciam os primeiros passos no estudo da Química.</w:t>
      </w:r>
    </w:p>
    <w:sectPr w:rsidR="00862889" w:rsidRPr="00CF1FBD" w:rsidSect="00862889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193CB" w14:textId="77777777" w:rsidR="00031E31" w:rsidRDefault="00031E31" w:rsidP="008C526B">
      <w:pPr>
        <w:spacing w:after="0" w:line="240" w:lineRule="auto"/>
      </w:pPr>
      <w:r>
        <w:separator/>
      </w:r>
    </w:p>
  </w:endnote>
  <w:endnote w:type="continuationSeparator" w:id="0">
    <w:p w14:paraId="597E013C" w14:textId="77777777" w:rsidR="00031E31" w:rsidRDefault="00031E31" w:rsidP="008C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4F7A9" w14:textId="77777777" w:rsidR="00031E31" w:rsidRDefault="00031E31" w:rsidP="008C526B">
      <w:pPr>
        <w:spacing w:after="0" w:line="240" w:lineRule="auto"/>
      </w:pPr>
      <w:r>
        <w:separator/>
      </w:r>
    </w:p>
  </w:footnote>
  <w:footnote w:type="continuationSeparator" w:id="0">
    <w:p w14:paraId="281AE3AF" w14:textId="77777777" w:rsidR="00031E31" w:rsidRDefault="00031E31" w:rsidP="008C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605"/>
      <w:gridCol w:w="4605"/>
    </w:tblGrid>
    <w:tr w:rsidR="006429AA" w14:paraId="5BF6B3AD" w14:textId="77777777" w:rsidTr="00081B45">
      <w:tc>
        <w:tcPr>
          <w:tcW w:w="4605" w:type="dxa"/>
          <w:shd w:val="clear" w:color="auto" w:fill="auto"/>
        </w:tcPr>
        <w:p w14:paraId="5F3F0963" w14:textId="77777777" w:rsidR="006429AA" w:rsidRDefault="006429AA">
          <w:pPr>
            <w:pStyle w:val="Header"/>
          </w:pPr>
        </w:p>
      </w:tc>
      <w:tc>
        <w:tcPr>
          <w:tcW w:w="4605" w:type="dxa"/>
          <w:shd w:val="clear" w:color="auto" w:fill="auto"/>
        </w:tcPr>
        <w:p w14:paraId="166418E6" w14:textId="77777777" w:rsidR="006429AA" w:rsidRDefault="005A3CEC" w:rsidP="00081B45">
          <w:pPr>
            <w:pStyle w:val="Header"/>
            <w:jc w:val="right"/>
          </w:pPr>
          <w:r>
            <w:rPr>
              <w:noProof/>
              <w:lang w:eastAsia="pt-PT"/>
            </w:rPr>
            <w:drawing>
              <wp:inline distT="0" distB="0" distL="0" distR="0" wp14:anchorId="71CC121E" wp14:editId="07777777">
                <wp:extent cx="504825" cy="50482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3B31B77" w14:textId="77777777" w:rsidR="006429AA" w:rsidRDefault="006429AA" w:rsidP="006429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C6342"/>
    <w:multiLevelType w:val="multilevel"/>
    <w:tmpl w:val="6B449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F12B9"/>
    <w:multiLevelType w:val="hybridMultilevel"/>
    <w:tmpl w:val="CCAEDEE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54150"/>
    <w:multiLevelType w:val="hybridMultilevel"/>
    <w:tmpl w:val="ADF875F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CC52AF"/>
    <w:multiLevelType w:val="hybridMultilevel"/>
    <w:tmpl w:val="B3D0AEB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52FC9"/>
    <w:multiLevelType w:val="hybridMultilevel"/>
    <w:tmpl w:val="DC74DC8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490CAA"/>
    <w:multiLevelType w:val="hybridMultilevel"/>
    <w:tmpl w:val="34A64374"/>
    <w:lvl w:ilvl="0" w:tplc="0816000F">
      <w:start w:val="1"/>
      <w:numFmt w:val="decimal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00E"/>
    <w:rsid w:val="000168A6"/>
    <w:rsid w:val="00026E9E"/>
    <w:rsid w:val="00031E31"/>
    <w:rsid w:val="000651BF"/>
    <w:rsid w:val="00071562"/>
    <w:rsid w:val="00081B45"/>
    <w:rsid w:val="0010215E"/>
    <w:rsid w:val="001C6550"/>
    <w:rsid w:val="001E3C32"/>
    <w:rsid w:val="002F1E25"/>
    <w:rsid w:val="00393110"/>
    <w:rsid w:val="00487A8C"/>
    <w:rsid w:val="004A3A5D"/>
    <w:rsid w:val="005A3CEC"/>
    <w:rsid w:val="005F1F2E"/>
    <w:rsid w:val="00634265"/>
    <w:rsid w:val="006429AA"/>
    <w:rsid w:val="006929AA"/>
    <w:rsid w:val="006F0203"/>
    <w:rsid w:val="00726B26"/>
    <w:rsid w:val="0075203D"/>
    <w:rsid w:val="007C7230"/>
    <w:rsid w:val="00862889"/>
    <w:rsid w:val="00887BBC"/>
    <w:rsid w:val="008C526B"/>
    <w:rsid w:val="008E622C"/>
    <w:rsid w:val="00965201"/>
    <w:rsid w:val="009D100E"/>
    <w:rsid w:val="009F33B1"/>
    <w:rsid w:val="00A4757B"/>
    <w:rsid w:val="00AB79EE"/>
    <w:rsid w:val="00AD642A"/>
    <w:rsid w:val="00B615F0"/>
    <w:rsid w:val="00BE5893"/>
    <w:rsid w:val="00C564E1"/>
    <w:rsid w:val="00CF1FBD"/>
    <w:rsid w:val="00D613E3"/>
    <w:rsid w:val="00D853E4"/>
    <w:rsid w:val="00D9251D"/>
    <w:rsid w:val="00DF6A85"/>
    <w:rsid w:val="00E11C19"/>
    <w:rsid w:val="00EB54AF"/>
    <w:rsid w:val="00FC62F0"/>
    <w:rsid w:val="59C2F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16CAE"/>
  <w15:docId w15:val="{8D7C84A9-2877-4D64-9D70-85DF38175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9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1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100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D67A0"/>
    <w:rPr>
      <w:color w:val="0000FF"/>
      <w:u w:val="single"/>
    </w:rPr>
  </w:style>
  <w:style w:type="paragraph" w:customStyle="1" w:styleId="ListaColorida-Cor11">
    <w:name w:val="Lista Colorida - Cor 11"/>
    <w:basedOn w:val="Normal"/>
    <w:uiPriority w:val="34"/>
    <w:qFormat/>
    <w:rsid w:val="000B07C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A3A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styleId="CommentReference">
    <w:name w:val="annotation reference"/>
    <w:uiPriority w:val="99"/>
    <w:semiHidden/>
    <w:unhideWhenUsed/>
    <w:rsid w:val="006E42A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2AB"/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6E42AB"/>
    <w:rPr>
      <w:sz w:val="24"/>
      <w:szCs w:val="24"/>
      <w:lang w:val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2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rsid w:val="006E42AB"/>
    <w:rPr>
      <w:b/>
      <w:bCs/>
      <w:sz w:val="24"/>
      <w:szCs w:val="24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rsid w:val="008C526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526B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8C526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642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726B26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B615F0"/>
    <w:rPr>
      <w:b/>
      <w:bCs/>
    </w:rPr>
  </w:style>
  <w:style w:type="character" w:customStyle="1" w:styleId="apple-converted-space">
    <w:name w:val="apple-converted-space"/>
    <w:basedOn w:val="DefaultParagraphFont"/>
    <w:rsid w:val="008E622C"/>
  </w:style>
  <w:style w:type="character" w:styleId="PlaceholderText">
    <w:name w:val="Placeholder Text"/>
    <w:basedOn w:val="DefaultParagraphFont"/>
    <w:uiPriority w:val="99"/>
    <w:semiHidden/>
    <w:rsid w:val="00AB79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62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</dc:creator>
  <cp:keywords/>
  <cp:lastModifiedBy>admin</cp:lastModifiedBy>
  <cp:revision>2</cp:revision>
  <cp:lastPrinted>2009-10-01T14:52:00Z</cp:lastPrinted>
  <dcterms:created xsi:type="dcterms:W3CDTF">2015-04-30T13:59:00Z</dcterms:created>
  <dcterms:modified xsi:type="dcterms:W3CDTF">2015-04-30T13:59:00Z</dcterms:modified>
</cp:coreProperties>
</file>